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b/>
          <w:bCs/>
          <w:color w:val="323130"/>
        </w:rPr>
        <w:t>From:</w:t>
      </w:r>
      <w:r w:rsidRPr="00147919">
        <w:rPr>
          <w:rFonts w:ascii="Calibri" w:eastAsia="Times New Roman" w:hAnsi="Calibri" w:cs="Calibri"/>
          <w:color w:val="323130"/>
        </w:rPr>
        <w:t> Dawn Rudolph</w:t>
      </w:r>
      <w:r w:rsidRPr="00147919">
        <w:rPr>
          <w:rFonts w:ascii="Calibri" w:eastAsia="Times New Roman" w:hAnsi="Calibri" w:cs="Calibri"/>
          <w:color w:val="323130"/>
        </w:rPr>
        <w:br/>
      </w:r>
      <w:r w:rsidRPr="00147919">
        <w:rPr>
          <w:rFonts w:ascii="Calibri" w:eastAsia="Times New Roman" w:hAnsi="Calibri" w:cs="Calibri"/>
          <w:b/>
          <w:bCs/>
          <w:color w:val="323130"/>
        </w:rPr>
        <w:t>Sent:</w:t>
      </w:r>
      <w:r w:rsidRPr="00147919">
        <w:rPr>
          <w:rFonts w:ascii="Calibri" w:eastAsia="Times New Roman" w:hAnsi="Calibri" w:cs="Calibri"/>
          <w:color w:val="323130"/>
        </w:rPr>
        <w:t> Friday, October 2, 2020 10:16 AM</w:t>
      </w:r>
      <w:r w:rsidRPr="00147919">
        <w:rPr>
          <w:rFonts w:ascii="Calibri" w:eastAsia="Times New Roman" w:hAnsi="Calibri" w:cs="Calibri"/>
          <w:color w:val="323130"/>
        </w:rPr>
        <w:br/>
      </w:r>
      <w:r w:rsidRPr="00147919">
        <w:rPr>
          <w:rFonts w:ascii="Calibri" w:eastAsia="Times New Roman" w:hAnsi="Calibri" w:cs="Calibri"/>
          <w:b/>
          <w:bCs/>
          <w:color w:val="323130"/>
        </w:rPr>
        <w:t>To:</w:t>
      </w:r>
      <w:r w:rsidRPr="00147919">
        <w:rPr>
          <w:rFonts w:ascii="Calibri" w:eastAsia="Times New Roman" w:hAnsi="Calibri" w:cs="Calibri"/>
          <w:color w:val="323130"/>
        </w:rPr>
        <w:t> 'Gerhard, Lori (ACL)' &lt;Lori.Gerhard@acl.hhs.gov&gt;</w:t>
      </w:r>
      <w:r w:rsidRPr="00147919">
        <w:rPr>
          <w:rFonts w:ascii="Calibri" w:eastAsia="Times New Roman" w:hAnsi="Calibri" w:cs="Calibri"/>
          <w:color w:val="323130"/>
        </w:rPr>
        <w:br/>
      </w:r>
      <w:r w:rsidRPr="00147919">
        <w:rPr>
          <w:rFonts w:ascii="Calibri" w:eastAsia="Times New Roman" w:hAnsi="Calibri" w:cs="Calibri"/>
          <w:b/>
          <w:bCs/>
          <w:color w:val="323130"/>
        </w:rPr>
        <w:t>Subject:</w:t>
      </w:r>
      <w:r w:rsidRPr="00147919">
        <w:rPr>
          <w:rFonts w:ascii="Calibri" w:eastAsia="Times New Roman" w:hAnsi="Calibri" w:cs="Calibri"/>
          <w:color w:val="323130"/>
        </w:rPr>
        <w:t xml:space="preserve"> RE: </w:t>
      </w:r>
      <w:bookmarkStart w:id="0" w:name="_GoBack"/>
      <w:r w:rsidRPr="00147919">
        <w:rPr>
          <w:rFonts w:ascii="Calibri" w:eastAsia="Times New Roman" w:hAnsi="Calibri" w:cs="Calibri"/>
          <w:color w:val="323130"/>
        </w:rPr>
        <w:t>AT3 Webinar: Social Isolation, Assistive Tech., and a Partnership in Action</w:t>
      </w:r>
      <w:bookmarkEnd w:id="0"/>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 </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Happy Friday Lori, hope you are looking forward to a rejuvenating and beautiful fall weekend.</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 </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I’ve enjoyed some very informative, informal conversations with leadership at the AT program at Montana UCEDD, the Coleman Institute of Technology, and Communication First regarding ways that AT Act programs can help address the digital divide that is exacerbated and growing during this pandemic.</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 </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AT programs specialize in key areas that are beneficial for that state, and do this really well. A number of ideas are below, organized into 3 categories: (1) small-picture ideas that AT Act programs might easily implement, (2) big-picture ideas that AT Act programs might incorporate into long-term strategic impact, and (3) some ideas for ACL. All these recommendations fall within the existing responsibilities and functions (both mandatory and option) authorized under the AT Act (Section 4).</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 </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These suggestions are intended to:</w:t>
      </w:r>
    </w:p>
    <w:p w:rsidR="00147919" w:rsidRPr="00147919" w:rsidRDefault="00147919" w:rsidP="00147919">
      <w:pPr>
        <w:numPr>
          <w:ilvl w:val="0"/>
          <w:numId w:val="1"/>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Reduce risks for acquiring COVID19 </w:t>
      </w:r>
      <w:r w:rsidRPr="00147919">
        <w:rPr>
          <w:rFonts w:ascii="Calibri" w:eastAsia="Times New Roman" w:hAnsi="Calibri" w:cs="Calibri"/>
          <w:color w:val="323130"/>
          <w:u w:val="single"/>
        </w:rPr>
        <w:t>OR</w:t>
      </w:r>
      <w:r w:rsidRPr="00147919">
        <w:rPr>
          <w:rFonts w:ascii="Calibri" w:eastAsia="Times New Roman" w:hAnsi="Calibri" w:cs="Calibri"/>
          <w:color w:val="323130"/>
        </w:rPr>
        <w:t> acquiring illnesses, secondary conditions or being institutionalized during the pandemic at least in part because of its effects (e.g., lack of personal assistance)</w:t>
      </w:r>
    </w:p>
    <w:p w:rsidR="00147919" w:rsidRPr="00147919" w:rsidRDefault="00147919" w:rsidP="00147919">
      <w:pPr>
        <w:numPr>
          <w:ilvl w:val="0"/>
          <w:numId w:val="1"/>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Supplement but do not substitute for necessary services and supports, whether paid or unpaid</w:t>
      </w:r>
    </w:p>
    <w:p w:rsidR="00147919" w:rsidRPr="00147919" w:rsidRDefault="00147919" w:rsidP="00147919">
      <w:pPr>
        <w:numPr>
          <w:ilvl w:val="0"/>
          <w:numId w:val="1"/>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Reduce social isolation </w:t>
      </w:r>
    </w:p>
    <w:p w:rsidR="00147919" w:rsidRPr="00147919" w:rsidRDefault="00147919" w:rsidP="00147919">
      <w:pPr>
        <w:numPr>
          <w:ilvl w:val="0"/>
          <w:numId w:val="1"/>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Reduce the digital divide </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 </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Small-picture ideas that AT Act programs:</w:t>
      </w:r>
    </w:p>
    <w:p w:rsidR="00147919" w:rsidRPr="00147919" w:rsidRDefault="00147919" w:rsidP="00147919">
      <w:pPr>
        <w:numPr>
          <w:ilvl w:val="0"/>
          <w:numId w:val="2"/>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 xml:space="preserve">One of the biggest barriers creating social isolation is lack of access to </w:t>
      </w:r>
      <w:proofErr w:type="spellStart"/>
      <w:r w:rsidRPr="00147919">
        <w:rPr>
          <w:rFonts w:ascii="Calibri" w:eastAsia="Times New Roman" w:hAnsi="Calibri" w:cs="Calibri"/>
          <w:color w:val="323130"/>
        </w:rPr>
        <w:t>wifi</w:t>
      </w:r>
      <w:proofErr w:type="spellEnd"/>
      <w:r w:rsidRPr="00147919">
        <w:rPr>
          <w:rFonts w:ascii="Calibri" w:eastAsia="Times New Roman" w:hAnsi="Calibri" w:cs="Calibri"/>
          <w:color w:val="323130"/>
        </w:rPr>
        <w:t xml:space="preserve">. Providing the bridge to </w:t>
      </w:r>
      <w:proofErr w:type="spellStart"/>
      <w:r w:rsidRPr="00147919">
        <w:rPr>
          <w:rFonts w:ascii="Calibri" w:eastAsia="Times New Roman" w:hAnsi="Calibri" w:cs="Calibri"/>
          <w:color w:val="323130"/>
        </w:rPr>
        <w:t>wifi</w:t>
      </w:r>
      <w:proofErr w:type="spellEnd"/>
      <w:r w:rsidRPr="00147919">
        <w:rPr>
          <w:rFonts w:ascii="Calibri" w:eastAsia="Times New Roman" w:hAnsi="Calibri" w:cs="Calibri"/>
          <w:color w:val="323130"/>
        </w:rPr>
        <w:t xml:space="preserve"> through </w:t>
      </w:r>
      <w:proofErr w:type="spellStart"/>
      <w:r w:rsidRPr="00147919">
        <w:rPr>
          <w:rFonts w:ascii="Calibri" w:eastAsia="Times New Roman" w:hAnsi="Calibri" w:cs="Calibri"/>
          <w:color w:val="323130"/>
        </w:rPr>
        <w:fldChar w:fldCharType="begin"/>
      </w:r>
      <w:r w:rsidRPr="00147919">
        <w:rPr>
          <w:rFonts w:ascii="Calibri" w:eastAsia="Times New Roman" w:hAnsi="Calibri" w:cs="Calibri"/>
          <w:color w:val="323130"/>
        </w:rPr>
        <w:instrText xml:space="preserve"> HYPERLINK "https://www.signalbooster.com/blogs/news/mifi-vs-wifi-what-is-the-difference-between-mi-fi-and-wi-fi" \t "_blank" </w:instrText>
      </w:r>
      <w:r w:rsidRPr="00147919">
        <w:rPr>
          <w:rFonts w:ascii="Calibri" w:eastAsia="Times New Roman" w:hAnsi="Calibri" w:cs="Calibri"/>
          <w:color w:val="323130"/>
        </w:rPr>
        <w:fldChar w:fldCharType="separate"/>
      </w:r>
      <w:r w:rsidRPr="00147919">
        <w:rPr>
          <w:rFonts w:ascii="Calibri" w:eastAsia="Times New Roman" w:hAnsi="Calibri" w:cs="Calibri"/>
          <w:color w:val="0000FF"/>
          <w:u w:val="single"/>
          <w:bdr w:val="none" w:sz="0" w:space="0" w:color="auto" w:frame="1"/>
        </w:rPr>
        <w:t>MyFi</w:t>
      </w:r>
      <w:proofErr w:type="spellEnd"/>
      <w:r w:rsidRPr="00147919">
        <w:rPr>
          <w:rFonts w:ascii="Calibri" w:eastAsia="Times New Roman" w:hAnsi="Calibri" w:cs="Calibri"/>
          <w:color w:val="323130"/>
        </w:rPr>
        <w:fldChar w:fldCharType="end"/>
      </w:r>
      <w:r w:rsidRPr="00147919">
        <w:rPr>
          <w:rFonts w:ascii="Calibri" w:eastAsia="Times New Roman" w:hAnsi="Calibri" w:cs="Calibri"/>
          <w:color w:val="323130"/>
        </w:rPr>
        <w:t> and smart phones as hot spots. Libraries are loaning these out so people can have easier access. Can the AT Act programs alert customers that this resource exists? Can the AT programs do the same, where libraries don’t provide this service or the need outnumbers the available library resources?</w:t>
      </w:r>
    </w:p>
    <w:p w:rsidR="00147919" w:rsidRPr="00147919" w:rsidRDefault="00147919" w:rsidP="00147919">
      <w:pPr>
        <w:numPr>
          <w:ilvl w:val="0"/>
          <w:numId w:val="2"/>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Providing Accessible Multi Modal Virtual Assistance such as Amazon Big Screen Show which can interface with communication devices and using program scripts so people can connect automatically via virtual assistance on larger screens that have accessibility features built in and can be script programmed with other AI devices (ex: "Alexa, call my DSP” and the visual component of the call can be on the big TV screen.</w:t>
      </w:r>
    </w:p>
    <w:p w:rsidR="00147919" w:rsidRPr="00147919" w:rsidRDefault="00147919" w:rsidP="00147919">
      <w:pPr>
        <w:numPr>
          <w:ilvl w:val="0"/>
          <w:numId w:val="2"/>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 xml:space="preserve">Automation of live captioning on platforms such as ZOOM and </w:t>
      </w:r>
      <w:proofErr w:type="spellStart"/>
      <w:r w:rsidRPr="00147919">
        <w:rPr>
          <w:rFonts w:ascii="Calibri" w:eastAsia="Times New Roman" w:hAnsi="Calibri" w:cs="Calibri"/>
          <w:color w:val="323130"/>
        </w:rPr>
        <w:t>microsoft</w:t>
      </w:r>
      <w:proofErr w:type="spellEnd"/>
      <w:r w:rsidRPr="00147919">
        <w:rPr>
          <w:rFonts w:ascii="Calibri" w:eastAsia="Times New Roman" w:hAnsi="Calibri" w:cs="Calibri"/>
          <w:color w:val="323130"/>
        </w:rPr>
        <w:t xml:space="preserve"> teams etc</w:t>
      </w:r>
      <w:proofErr w:type="gramStart"/>
      <w:r w:rsidRPr="00147919">
        <w:rPr>
          <w:rFonts w:ascii="Calibri" w:eastAsia="Times New Roman" w:hAnsi="Calibri" w:cs="Calibri"/>
          <w:color w:val="323130"/>
        </w:rPr>
        <w:t>..</w:t>
      </w:r>
      <w:proofErr w:type="gramEnd"/>
      <w:r w:rsidRPr="00147919">
        <w:rPr>
          <w:rFonts w:ascii="Calibri" w:eastAsia="Times New Roman" w:hAnsi="Calibri" w:cs="Calibri"/>
          <w:color w:val="323130"/>
        </w:rPr>
        <w:t>  </w:t>
      </w:r>
      <w:hyperlink r:id="rId5" w:tgtFrame="_blank" w:history="1">
        <w:r w:rsidRPr="00147919">
          <w:rPr>
            <w:rFonts w:ascii="Calibri" w:eastAsia="Times New Roman" w:hAnsi="Calibri" w:cs="Calibri"/>
            <w:color w:val="0000FF"/>
            <w:u w:val="single"/>
            <w:bdr w:val="none" w:sz="0" w:space="0" w:color="auto" w:frame="1"/>
          </w:rPr>
          <w:t>Otter.AI </w:t>
        </w:r>
      </w:hyperlink>
      <w:r w:rsidRPr="00147919">
        <w:rPr>
          <w:rFonts w:ascii="Calibri" w:eastAsia="Times New Roman" w:hAnsi="Calibri" w:cs="Calibri"/>
          <w:color w:val="323130"/>
        </w:rPr>
        <w:t>provides this for zoom but it is not easily available. Google offers Live Transcribe that can provide captioning for remote meetings via Zoom, teams etc. AT Act programs can help raise awareness of the need for, and access to resources for, captioning.</w:t>
      </w:r>
    </w:p>
    <w:p w:rsidR="00147919" w:rsidRPr="00147919" w:rsidRDefault="00147919" w:rsidP="00147919">
      <w:pPr>
        <w:numPr>
          <w:ilvl w:val="0"/>
          <w:numId w:val="2"/>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 xml:space="preserve">Utilizing a click and ship process for distributing AT for rapid deployment using remote consultation for use in natural contexts and including a </w:t>
      </w:r>
      <w:proofErr w:type="spellStart"/>
      <w:r w:rsidRPr="00147919">
        <w:rPr>
          <w:rFonts w:ascii="Calibri" w:eastAsia="Times New Roman" w:hAnsi="Calibri" w:cs="Calibri"/>
          <w:color w:val="323130"/>
        </w:rPr>
        <w:t>self addressed</w:t>
      </w:r>
      <w:proofErr w:type="spellEnd"/>
      <w:r w:rsidRPr="00147919">
        <w:rPr>
          <w:rFonts w:ascii="Calibri" w:eastAsia="Times New Roman" w:hAnsi="Calibri" w:cs="Calibri"/>
          <w:color w:val="323130"/>
        </w:rPr>
        <w:t xml:space="preserve"> mailer for return of devices.  This saves on time, driving, and offers remote consultation where people will actually use the device. US postal service click-n-ship service is easy to use from home, and saves time &amp; cost, and a return box with postage can be included when a device is shipped out to be tested with remote consultation.</w:t>
      </w:r>
    </w:p>
    <w:p w:rsidR="00147919" w:rsidRPr="00147919" w:rsidRDefault="00147919" w:rsidP="00147919">
      <w:pPr>
        <w:numPr>
          <w:ilvl w:val="0"/>
          <w:numId w:val="2"/>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Installing and setting up smart homes (Alexa, Google Home/Nest, etc.) which goes back to the #2 recommendation of ensuring people have multi modal virtual assistance</w:t>
      </w:r>
    </w:p>
    <w:p w:rsidR="00147919" w:rsidRPr="00147919" w:rsidRDefault="00147919" w:rsidP="00147919">
      <w:pPr>
        <w:numPr>
          <w:ilvl w:val="0"/>
          <w:numId w:val="2"/>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lastRenderedPageBreak/>
        <w:t xml:space="preserve">Using remote consults to teach people how to make their own devices out of </w:t>
      </w:r>
      <w:proofErr w:type="spellStart"/>
      <w:r w:rsidRPr="00147919">
        <w:rPr>
          <w:rFonts w:ascii="Calibri" w:eastAsia="Times New Roman" w:hAnsi="Calibri" w:cs="Calibri"/>
          <w:color w:val="323130"/>
        </w:rPr>
        <w:t>every day</w:t>
      </w:r>
      <w:proofErr w:type="spellEnd"/>
      <w:r w:rsidRPr="00147919">
        <w:rPr>
          <w:rFonts w:ascii="Calibri" w:eastAsia="Times New Roman" w:hAnsi="Calibri" w:cs="Calibri"/>
          <w:color w:val="323130"/>
        </w:rPr>
        <w:t xml:space="preserve"> items and shipping tools to people to make them (ala</w:t>
      </w:r>
      <w:hyperlink r:id="rId6" w:tgtFrame="_blank" w:history="1">
        <w:r w:rsidRPr="00147919">
          <w:rPr>
            <w:rFonts w:ascii="Calibri" w:eastAsia="Times New Roman" w:hAnsi="Calibri" w:cs="Calibri"/>
            <w:color w:val="0000FF"/>
            <w:u w:val="single"/>
            <w:bdr w:val="none" w:sz="0" w:space="0" w:color="auto" w:frame="1"/>
          </w:rPr>
          <w:t xml:space="preserve"> Therese </w:t>
        </w:r>
        <w:proofErr w:type="spellStart"/>
        <w:r w:rsidRPr="00147919">
          <w:rPr>
            <w:rFonts w:ascii="Calibri" w:eastAsia="Times New Roman" w:hAnsi="Calibri" w:cs="Calibri"/>
            <w:color w:val="0000FF"/>
            <w:u w:val="single"/>
            <w:bdr w:val="none" w:sz="0" w:space="0" w:color="auto" w:frame="1"/>
          </w:rPr>
          <w:t>Wilkomm</w:t>
        </w:r>
        <w:proofErr w:type="spellEnd"/>
        <w:r w:rsidRPr="00147919">
          <w:rPr>
            <w:rFonts w:ascii="Calibri" w:eastAsia="Times New Roman" w:hAnsi="Calibri" w:cs="Calibri"/>
            <w:color w:val="0000FF"/>
            <w:u w:val="single"/>
            <w:bdr w:val="none" w:sz="0" w:space="0" w:color="auto" w:frame="1"/>
          </w:rPr>
          <w:t xml:space="preserve"> making at in 5 minutes or less with everyday items</w:t>
        </w:r>
      </w:hyperlink>
      <w:r w:rsidRPr="00147919">
        <w:rPr>
          <w:rFonts w:ascii="Calibri" w:eastAsia="Times New Roman" w:hAnsi="Calibri" w:cs="Calibri"/>
          <w:color w:val="323130"/>
        </w:rPr>
        <w:t>)</w:t>
      </w:r>
    </w:p>
    <w:p w:rsidR="00147919" w:rsidRPr="00147919" w:rsidRDefault="00147919" w:rsidP="00147919">
      <w:pPr>
        <w:numPr>
          <w:ilvl w:val="0"/>
          <w:numId w:val="2"/>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Adding assistive technology inventory to lending library to address social isolation, prepare for remote/hybrid learning, access telehealth/therapy/medicine</w:t>
      </w:r>
    </w:p>
    <w:p w:rsidR="00147919" w:rsidRPr="00147919" w:rsidRDefault="00147919" w:rsidP="00147919">
      <w:pPr>
        <w:numPr>
          <w:ilvl w:val="0"/>
          <w:numId w:val="2"/>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Offer live drop-in webinars and open lab sessions for educators to problem solve how to provide accessible virtual content for their students with disabilities</w:t>
      </w:r>
    </w:p>
    <w:p w:rsidR="00147919" w:rsidRPr="00147919" w:rsidRDefault="00147919" w:rsidP="00147919">
      <w:pPr>
        <w:numPr>
          <w:ilvl w:val="0"/>
          <w:numId w:val="2"/>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Starting a new lending library of hotspots</w:t>
      </w:r>
    </w:p>
    <w:p w:rsidR="00147919" w:rsidRPr="00147919" w:rsidRDefault="00147919" w:rsidP="00147919">
      <w:pPr>
        <w:numPr>
          <w:ilvl w:val="0"/>
          <w:numId w:val="2"/>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Purchasing a mobile AT unit to reach remote or underserved areas, especially in rural, tribal, and frontier areas</w:t>
      </w:r>
    </w:p>
    <w:p w:rsidR="00147919" w:rsidRPr="00147919" w:rsidRDefault="00147919" w:rsidP="00147919">
      <w:pPr>
        <w:numPr>
          <w:ilvl w:val="0"/>
          <w:numId w:val="2"/>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Outreach to CILs, AAAs to partner and provide AT expertise related to the CARES funding they received</w:t>
      </w:r>
    </w:p>
    <w:p w:rsidR="00147919" w:rsidRPr="00147919" w:rsidRDefault="00147919" w:rsidP="00147919">
      <w:pPr>
        <w:numPr>
          <w:ilvl w:val="0"/>
          <w:numId w:val="2"/>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Virtual trainings to statewide programs for widespread outreach – consider apps, online training, other ways to expand reach</w:t>
      </w:r>
    </w:p>
    <w:p w:rsidR="00147919" w:rsidRPr="00147919" w:rsidRDefault="00147919" w:rsidP="00147919">
      <w:pPr>
        <w:numPr>
          <w:ilvl w:val="0"/>
          <w:numId w:val="2"/>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Virtual consultations on an individual level</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 </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Big-picture ideas for AT Act programs:</w:t>
      </w:r>
    </w:p>
    <w:p w:rsidR="00147919" w:rsidRPr="00147919" w:rsidRDefault="00147919" w:rsidP="00147919">
      <w:pPr>
        <w:numPr>
          <w:ilvl w:val="0"/>
          <w:numId w:val="3"/>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Increase training to families, DSPs, and others who provide supports</w:t>
      </w:r>
    </w:p>
    <w:p w:rsidR="00147919" w:rsidRPr="00147919" w:rsidRDefault="00147919" w:rsidP="00147919">
      <w:pPr>
        <w:numPr>
          <w:ilvl w:val="0"/>
          <w:numId w:val="3"/>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Leverage additional funding to expand scope</w:t>
      </w:r>
    </w:p>
    <w:p w:rsidR="00147919" w:rsidRPr="00147919" w:rsidRDefault="00147919" w:rsidP="00147919">
      <w:pPr>
        <w:numPr>
          <w:ilvl w:val="0"/>
          <w:numId w:val="3"/>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Include policymakers in audience for training and technical assistance</w:t>
      </w:r>
    </w:p>
    <w:p w:rsidR="00147919" w:rsidRPr="00147919" w:rsidRDefault="00147919" w:rsidP="00147919">
      <w:pPr>
        <w:numPr>
          <w:ilvl w:val="0"/>
          <w:numId w:val="3"/>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Partner with other entities to expand loan program, and get the loan library out into the community rather than on a university campus</w:t>
      </w:r>
    </w:p>
    <w:p w:rsidR="00147919" w:rsidRPr="00147919" w:rsidRDefault="00147919" w:rsidP="00147919">
      <w:pPr>
        <w:numPr>
          <w:ilvl w:val="0"/>
          <w:numId w:val="3"/>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 xml:space="preserve">Expand efforts in historically underrepresented &amp; </w:t>
      </w:r>
      <w:proofErr w:type="spellStart"/>
      <w:r w:rsidRPr="00147919">
        <w:rPr>
          <w:rFonts w:ascii="Calibri" w:eastAsia="Times New Roman" w:hAnsi="Calibri" w:cs="Calibri"/>
          <w:color w:val="323130"/>
        </w:rPr>
        <w:t>underresourced</w:t>
      </w:r>
      <w:proofErr w:type="spellEnd"/>
      <w:r w:rsidRPr="00147919">
        <w:rPr>
          <w:rFonts w:ascii="Calibri" w:eastAsia="Times New Roman" w:hAnsi="Calibri" w:cs="Calibri"/>
          <w:color w:val="323130"/>
        </w:rPr>
        <w:t xml:space="preserve"> communities</w:t>
      </w:r>
    </w:p>
    <w:p w:rsidR="00147919" w:rsidRPr="00147919" w:rsidRDefault="00147919" w:rsidP="00147919">
      <w:pPr>
        <w:numPr>
          <w:ilvl w:val="0"/>
          <w:numId w:val="3"/>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Train professionals with interest in working for tech companies, to support sustainable investment in accessibility on a broad scale</w:t>
      </w:r>
    </w:p>
    <w:p w:rsidR="00147919" w:rsidRPr="00147919" w:rsidRDefault="00147919" w:rsidP="00147919">
      <w:pPr>
        <w:numPr>
          <w:ilvl w:val="0"/>
          <w:numId w:val="3"/>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Work with educators to build STEAM curriculum to support employment of PWD in tech companies – prepare PWD for work in tech companies – this is where the jobs are and will be</w:t>
      </w:r>
    </w:p>
    <w:p w:rsidR="00147919" w:rsidRPr="00147919" w:rsidRDefault="00147919" w:rsidP="00147919">
      <w:pPr>
        <w:numPr>
          <w:ilvl w:val="0"/>
          <w:numId w:val="3"/>
        </w:numPr>
        <w:spacing w:after="0" w:line="240" w:lineRule="auto"/>
        <w:textAlignment w:val="baseline"/>
        <w:rPr>
          <w:rFonts w:ascii="Calibri" w:eastAsia="Times New Roman" w:hAnsi="Calibri" w:cs="Calibri"/>
          <w:color w:val="323130"/>
        </w:rPr>
      </w:pPr>
      <w:hyperlink r:id="rId7" w:anchor=":~:text=If%20you%20are%20an%20executive,%2Dcentric%20approach%E2%80%94including%20Alaska%2C" w:tgtFrame="_blank" w:history="1">
        <w:r w:rsidRPr="00147919">
          <w:rPr>
            <w:rFonts w:ascii="Calibri" w:eastAsia="Times New Roman" w:hAnsi="Calibri" w:cs="Calibri"/>
            <w:color w:val="0000FF"/>
            <w:u w:val="single"/>
            <w:bdr w:val="none" w:sz="0" w:space="0" w:color="auto" w:frame="1"/>
          </w:rPr>
          <w:t>Tech first</w:t>
        </w:r>
      </w:hyperlink>
      <w:r w:rsidRPr="00147919">
        <w:rPr>
          <w:rFonts w:ascii="Calibri" w:eastAsia="Times New Roman" w:hAnsi="Calibri" w:cs="Calibri"/>
          <w:color w:val="323130"/>
        </w:rPr>
        <w:t> partnerships</w:t>
      </w:r>
    </w:p>
    <w:p w:rsidR="00147919" w:rsidRPr="00147919" w:rsidRDefault="00147919" w:rsidP="00147919">
      <w:pPr>
        <w:numPr>
          <w:ilvl w:val="0"/>
          <w:numId w:val="3"/>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Engage with Teach Access </w:t>
      </w:r>
      <w:hyperlink r:id="rId8" w:tgtFrame="_blank" w:history="1">
        <w:r w:rsidRPr="00147919">
          <w:rPr>
            <w:rFonts w:ascii="Calibri" w:eastAsia="Times New Roman" w:hAnsi="Calibri" w:cs="Calibri"/>
            <w:color w:val="0000FF"/>
            <w:u w:val="single"/>
            <w:bdr w:val="none" w:sz="0" w:space="0" w:color="auto" w:frame="1"/>
          </w:rPr>
          <w:t>https://teachaccess.org/</w:t>
        </w:r>
      </w:hyperlink>
      <w:r w:rsidRPr="00147919">
        <w:rPr>
          <w:rFonts w:ascii="Calibri" w:eastAsia="Times New Roman" w:hAnsi="Calibri" w:cs="Calibri"/>
          <w:color w:val="323130"/>
        </w:rPr>
        <w:t> to help make universities more accessible</w:t>
      </w:r>
    </w:p>
    <w:p w:rsidR="00147919" w:rsidRPr="00147919" w:rsidRDefault="00147919" w:rsidP="00147919">
      <w:pPr>
        <w:numPr>
          <w:ilvl w:val="0"/>
          <w:numId w:val="3"/>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Partner with public schools to teach about tools for online learning (also consider ACL &amp; ED partnership to address accessible online learning)</w:t>
      </w:r>
    </w:p>
    <w:p w:rsidR="00147919" w:rsidRPr="00147919" w:rsidRDefault="00147919" w:rsidP="00147919">
      <w:pPr>
        <w:numPr>
          <w:ilvl w:val="0"/>
          <w:numId w:val="3"/>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Walk people through how to access funding for AT – ex, there are 12 opportunities for state AT funding, and AT programs should be walking people through how to do that (beyond just making a flyer available). Increase visibility of AT opportunities for the public.</w:t>
      </w:r>
    </w:p>
    <w:p w:rsidR="00147919" w:rsidRPr="00147919" w:rsidRDefault="00147919" w:rsidP="00147919">
      <w:pPr>
        <w:numPr>
          <w:ilvl w:val="0"/>
          <w:numId w:val="3"/>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Partnership with provider agencies, tech companies, start-up companies, other federally funded programs such as RERCs. Many such partnerships exist to fill gaps left by AT programs (who are strong in their niche area), and would be ideal for AT programs to expand such partnerships. Don’t want to lose current expertise, but expand # assessments to reduce wait lists &amp; meet current needs</w:t>
      </w:r>
    </w:p>
    <w:p w:rsidR="00147919" w:rsidRPr="00147919" w:rsidRDefault="00147919" w:rsidP="00147919">
      <w:pPr>
        <w:numPr>
          <w:ilvl w:val="0"/>
          <w:numId w:val="3"/>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Conduct email campaign to get PWD access to and training to use email to access digital information</w:t>
      </w:r>
    </w:p>
    <w:p w:rsidR="00147919" w:rsidRPr="00147919" w:rsidRDefault="00147919" w:rsidP="00147919">
      <w:pPr>
        <w:numPr>
          <w:ilvl w:val="0"/>
          <w:numId w:val="3"/>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 xml:space="preserve">Partner with state </w:t>
      </w:r>
      <w:proofErr w:type="spellStart"/>
      <w:r w:rsidRPr="00147919">
        <w:rPr>
          <w:rFonts w:ascii="Calibri" w:eastAsia="Times New Roman" w:hAnsi="Calibri" w:cs="Calibri"/>
          <w:color w:val="323130"/>
        </w:rPr>
        <w:t>Voc</w:t>
      </w:r>
      <w:proofErr w:type="spellEnd"/>
      <w:r w:rsidRPr="00147919">
        <w:rPr>
          <w:rFonts w:ascii="Calibri" w:eastAsia="Times New Roman" w:hAnsi="Calibri" w:cs="Calibri"/>
          <w:color w:val="323130"/>
        </w:rPr>
        <w:t xml:space="preserve"> Rehab to infuse AT consultation and access for PWD in VR services</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 </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Suggestions for ACL:</w:t>
      </w:r>
    </w:p>
    <w:p w:rsidR="00147919" w:rsidRPr="00147919" w:rsidRDefault="00147919" w:rsidP="00147919">
      <w:pPr>
        <w:numPr>
          <w:ilvl w:val="0"/>
          <w:numId w:val="4"/>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Increase federal financial investment in AT programs (not to do more the same – to expand in the areas above)</w:t>
      </w:r>
    </w:p>
    <w:p w:rsidR="00147919" w:rsidRPr="00147919" w:rsidRDefault="00147919" w:rsidP="00147919">
      <w:pPr>
        <w:numPr>
          <w:ilvl w:val="0"/>
          <w:numId w:val="4"/>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AT programs to partner with NIDILRR even internally within ACL</w:t>
      </w:r>
    </w:p>
    <w:p w:rsidR="00147919" w:rsidRPr="00147919" w:rsidRDefault="00147919" w:rsidP="00147919">
      <w:pPr>
        <w:numPr>
          <w:ilvl w:val="0"/>
          <w:numId w:val="4"/>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Consider public-private partnership between ACL &amp; Microsoft &amp; other tech companies to leverage AT projects with Microsoft research &amp; design</w:t>
      </w:r>
    </w:p>
    <w:p w:rsidR="00147919" w:rsidRPr="00147919" w:rsidRDefault="00147919" w:rsidP="00147919">
      <w:pPr>
        <w:numPr>
          <w:ilvl w:val="0"/>
          <w:numId w:val="4"/>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 xml:space="preserve">See emergency response </w:t>
      </w:r>
      <w:proofErr w:type="spellStart"/>
      <w:r w:rsidRPr="00147919">
        <w:rPr>
          <w:rFonts w:ascii="Calibri" w:eastAsia="Times New Roman" w:hAnsi="Calibri" w:cs="Calibri"/>
          <w:color w:val="323130"/>
        </w:rPr>
        <w:t>ppt</w:t>
      </w:r>
      <w:proofErr w:type="spellEnd"/>
    </w:p>
    <w:p w:rsidR="00147919" w:rsidRPr="00147919" w:rsidRDefault="00147919" w:rsidP="00147919">
      <w:pPr>
        <w:numPr>
          <w:ilvl w:val="0"/>
          <w:numId w:val="4"/>
        </w:num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Lori – it might be beneficial to chat with </w:t>
      </w:r>
      <w:hyperlink r:id="rId9" w:tgtFrame="_blank" w:history="1">
        <w:r w:rsidRPr="00147919">
          <w:rPr>
            <w:rFonts w:ascii="Calibri" w:eastAsia="Times New Roman" w:hAnsi="Calibri" w:cs="Calibri"/>
            <w:color w:val="0000FF"/>
            <w:u w:val="single"/>
            <w:bdr w:val="none" w:sz="0" w:space="0" w:color="auto" w:frame="1"/>
          </w:rPr>
          <w:t>Shea Tanis</w:t>
        </w:r>
      </w:hyperlink>
      <w:r w:rsidRPr="00147919">
        <w:rPr>
          <w:rFonts w:ascii="Calibri" w:eastAsia="Times New Roman" w:hAnsi="Calibri" w:cs="Calibri"/>
          <w:color w:val="323130"/>
        </w:rPr>
        <w:t>, especially on the big-picture ideas (</w:t>
      </w:r>
      <w:hyperlink r:id="rId10" w:tgtFrame="_blank" w:history="1">
        <w:r w:rsidRPr="00147919">
          <w:rPr>
            <w:rFonts w:ascii="Calibri" w:eastAsia="Times New Roman" w:hAnsi="Calibri" w:cs="Calibri"/>
            <w:color w:val="0000FF"/>
            <w:u w:val="single"/>
            <w:bdr w:val="none" w:sz="0" w:space="0" w:color="auto" w:frame="1"/>
          </w:rPr>
          <w:t>shea.tanis@cu.edu</w:t>
        </w:r>
      </w:hyperlink>
      <w:r w:rsidRPr="00147919">
        <w:rPr>
          <w:rFonts w:ascii="Calibri" w:eastAsia="Times New Roman" w:hAnsi="Calibri" w:cs="Calibri"/>
          <w:color w:val="323130"/>
        </w:rPr>
        <w:t>)</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 </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I hope this is helpful.</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All the best,</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 </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i/>
          <w:iCs/>
          <w:color w:val="7030A0"/>
          <w:bdr w:val="none" w:sz="0" w:space="0" w:color="auto" w:frame="1"/>
        </w:rPr>
        <w:t>~ Dawn</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b/>
          <w:bCs/>
          <w:color w:val="323130"/>
        </w:rPr>
        <w:t>From:</w:t>
      </w:r>
      <w:r w:rsidRPr="00147919">
        <w:rPr>
          <w:rFonts w:ascii="Calibri" w:eastAsia="Times New Roman" w:hAnsi="Calibri" w:cs="Calibri"/>
          <w:color w:val="323130"/>
        </w:rPr>
        <w:t> Gerhard, Lori (ACL) &lt;</w:t>
      </w:r>
      <w:hyperlink r:id="rId11" w:tgtFrame="_blank" w:history="1">
        <w:r w:rsidRPr="00147919">
          <w:rPr>
            <w:rFonts w:ascii="Calibri" w:eastAsia="Times New Roman" w:hAnsi="Calibri" w:cs="Calibri"/>
            <w:color w:val="0000FF"/>
            <w:u w:val="single"/>
            <w:bdr w:val="none" w:sz="0" w:space="0" w:color="auto" w:frame="1"/>
          </w:rPr>
          <w:t>Lori.Gerhard@acl.hhs.gov</w:t>
        </w:r>
      </w:hyperlink>
      <w:r w:rsidRPr="00147919">
        <w:rPr>
          <w:rFonts w:ascii="Calibri" w:eastAsia="Times New Roman" w:hAnsi="Calibri" w:cs="Calibri"/>
          <w:color w:val="323130"/>
        </w:rPr>
        <w:t>&gt;</w:t>
      </w:r>
      <w:r w:rsidRPr="00147919">
        <w:rPr>
          <w:rFonts w:ascii="Calibri" w:eastAsia="Times New Roman" w:hAnsi="Calibri" w:cs="Calibri"/>
          <w:color w:val="323130"/>
        </w:rPr>
        <w:br/>
      </w:r>
      <w:r w:rsidRPr="00147919">
        <w:rPr>
          <w:rFonts w:ascii="Calibri" w:eastAsia="Times New Roman" w:hAnsi="Calibri" w:cs="Calibri"/>
          <w:b/>
          <w:bCs/>
          <w:color w:val="323130"/>
        </w:rPr>
        <w:t>Sent:</w:t>
      </w:r>
      <w:r w:rsidRPr="00147919">
        <w:rPr>
          <w:rFonts w:ascii="Calibri" w:eastAsia="Times New Roman" w:hAnsi="Calibri" w:cs="Calibri"/>
          <w:color w:val="323130"/>
        </w:rPr>
        <w:t> Friday, September 18, 2020 5:16 PM</w:t>
      </w:r>
      <w:r w:rsidRPr="00147919">
        <w:rPr>
          <w:rFonts w:ascii="Calibri" w:eastAsia="Times New Roman" w:hAnsi="Calibri" w:cs="Calibri"/>
          <w:color w:val="323130"/>
        </w:rPr>
        <w:br/>
      </w:r>
      <w:r w:rsidRPr="00147919">
        <w:rPr>
          <w:rFonts w:ascii="Calibri" w:eastAsia="Times New Roman" w:hAnsi="Calibri" w:cs="Calibri"/>
          <w:b/>
          <w:bCs/>
          <w:color w:val="323130"/>
        </w:rPr>
        <w:t>To:</w:t>
      </w:r>
      <w:r w:rsidRPr="00147919">
        <w:rPr>
          <w:rFonts w:ascii="Calibri" w:eastAsia="Times New Roman" w:hAnsi="Calibri" w:cs="Calibri"/>
          <w:color w:val="323130"/>
        </w:rPr>
        <w:t> Dawn Rudolph &lt;</w:t>
      </w:r>
      <w:hyperlink r:id="rId12" w:tgtFrame="_blank" w:history="1">
        <w:r w:rsidRPr="00147919">
          <w:rPr>
            <w:rFonts w:ascii="Calibri" w:eastAsia="Times New Roman" w:hAnsi="Calibri" w:cs="Calibri"/>
            <w:color w:val="0000FF"/>
            <w:u w:val="single"/>
            <w:bdr w:val="none" w:sz="0" w:space="0" w:color="auto" w:frame="1"/>
          </w:rPr>
          <w:t>drudolph@AUCD.ORG</w:t>
        </w:r>
      </w:hyperlink>
      <w:r w:rsidRPr="00147919">
        <w:rPr>
          <w:rFonts w:ascii="Calibri" w:eastAsia="Times New Roman" w:hAnsi="Calibri" w:cs="Calibri"/>
          <w:color w:val="323130"/>
        </w:rPr>
        <w:t>&gt;</w:t>
      </w:r>
      <w:r w:rsidRPr="00147919">
        <w:rPr>
          <w:rFonts w:ascii="Calibri" w:eastAsia="Times New Roman" w:hAnsi="Calibri" w:cs="Calibri"/>
          <w:color w:val="323130"/>
        </w:rPr>
        <w:br/>
      </w:r>
      <w:r w:rsidRPr="00147919">
        <w:rPr>
          <w:rFonts w:ascii="Calibri" w:eastAsia="Times New Roman" w:hAnsi="Calibri" w:cs="Calibri"/>
          <w:b/>
          <w:bCs/>
          <w:color w:val="323130"/>
        </w:rPr>
        <w:t>Subject:</w:t>
      </w:r>
      <w:r w:rsidRPr="00147919">
        <w:rPr>
          <w:rFonts w:ascii="Calibri" w:eastAsia="Times New Roman" w:hAnsi="Calibri" w:cs="Calibri"/>
          <w:color w:val="323130"/>
        </w:rPr>
        <w:t> RE: AT3 Webinar: Social Isolation, Assistive Tech., and a Partnership in Action</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 </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1F497D"/>
          <w:bdr w:val="none" w:sz="0" w:space="0" w:color="auto" w:frame="1"/>
        </w:rPr>
        <w:t>Hi Dawn,</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1F497D"/>
          <w:bdr w:val="none" w:sz="0" w:space="0" w:color="auto" w:frame="1"/>
        </w:rPr>
        <w:t>   Terrific.   I look forward to hearing the approaches and ideas.  Many thanks! </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1F497D"/>
          <w:bdr w:val="none" w:sz="0" w:space="0" w:color="auto" w:frame="1"/>
        </w:rPr>
        <w:t>Have a wonderful weekend,</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1F497D"/>
          <w:bdr w:val="none" w:sz="0" w:space="0" w:color="auto" w:frame="1"/>
        </w:rPr>
        <w:t>Lori</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b/>
          <w:bCs/>
          <w:color w:val="323130"/>
        </w:rPr>
        <w:t>From:</w:t>
      </w:r>
      <w:r w:rsidRPr="00147919">
        <w:rPr>
          <w:rFonts w:ascii="Calibri" w:eastAsia="Times New Roman" w:hAnsi="Calibri" w:cs="Calibri"/>
          <w:color w:val="323130"/>
        </w:rPr>
        <w:t> Dawn Rudolph &lt;</w:t>
      </w:r>
      <w:hyperlink r:id="rId13" w:tgtFrame="_blank" w:history="1">
        <w:r w:rsidRPr="00147919">
          <w:rPr>
            <w:rFonts w:ascii="Calibri" w:eastAsia="Times New Roman" w:hAnsi="Calibri" w:cs="Calibri"/>
            <w:color w:val="0000FF"/>
            <w:u w:val="single"/>
            <w:bdr w:val="none" w:sz="0" w:space="0" w:color="auto" w:frame="1"/>
          </w:rPr>
          <w:t>drudolph@AUCD.ORG</w:t>
        </w:r>
      </w:hyperlink>
      <w:r w:rsidRPr="00147919">
        <w:rPr>
          <w:rFonts w:ascii="Calibri" w:eastAsia="Times New Roman" w:hAnsi="Calibri" w:cs="Calibri"/>
          <w:color w:val="323130"/>
        </w:rPr>
        <w:t>&gt;</w:t>
      </w:r>
      <w:r w:rsidRPr="00147919">
        <w:rPr>
          <w:rFonts w:ascii="Calibri" w:eastAsia="Times New Roman" w:hAnsi="Calibri" w:cs="Calibri"/>
          <w:color w:val="323130"/>
        </w:rPr>
        <w:br/>
      </w:r>
      <w:r w:rsidRPr="00147919">
        <w:rPr>
          <w:rFonts w:ascii="Calibri" w:eastAsia="Times New Roman" w:hAnsi="Calibri" w:cs="Calibri"/>
          <w:b/>
          <w:bCs/>
          <w:color w:val="323130"/>
        </w:rPr>
        <w:t>Sent:</w:t>
      </w:r>
      <w:r w:rsidRPr="00147919">
        <w:rPr>
          <w:rFonts w:ascii="Calibri" w:eastAsia="Times New Roman" w:hAnsi="Calibri" w:cs="Calibri"/>
          <w:color w:val="323130"/>
        </w:rPr>
        <w:t> Friday, September 18, 2020 3:47 PM</w:t>
      </w:r>
      <w:r w:rsidRPr="00147919">
        <w:rPr>
          <w:rFonts w:ascii="Calibri" w:eastAsia="Times New Roman" w:hAnsi="Calibri" w:cs="Calibri"/>
          <w:color w:val="323130"/>
        </w:rPr>
        <w:br/>
      </w:r>
      <w:r w:rsidRPr="00147919">
        <w:rPr>
          <w:rFonts w:ascii="Calibri" w:eastAsia="Times New Roman" w:hAnsi="Calibri" w:cs="Calibri"/>
          <w:b/>
          <w:bCs/>
          <w:color w:val="323130"/>
        </w:rPr>
        <w:t>To:</w:t>
      </w:r>
      <w:r w:rsidRPr="00147919">
        <w:rPr>
          <w:rFonts w:ascii="Calibri" w:eastAsia="Times New Roman" w:hAnsi="Calibri" w:cs="Calibri"/>
          <w:color w:val="323130"/>
        </w:rPr>
        <w:t> Gerhard, Lori (ACL) &lt;</w:t>
      </w:r>
      <w:hyperlink r:id="rId14" w:tgtFrame="_blank" w:history="1">
        <w:r w:rsidRPr="00147919">
          <w:rPr>
            <w:rFonts w:ascii="Calibri" w:eastAsia="Times New Roman" w:hAnsi="Calibri" w:cs="Calibri"/>
            <w:color w:val="0000FF"/>
            <w:u w:val="single"/>
            <w:bdr w:val="none" w:sz="0" w:space="0" w:color="auto" w:frame="1"/>
          </w:rPr>
          <w:t>Lori.Gerhard@acl.hhs.gov</w:t>
        </w:r>
      </w:hyperlink>
      <w:r w:rsidRPr="00147919">
        <w:rPr>
          <w:rFonts w:ascii="Calibri" w:eastAsia="Times New Roman" w:hAnsi="Calibri" w:cs="Calibri"/>
          <w:color w:val="323130"/>
        </w:rPr>
        <w:t>&gt;</w:t>
      </w:r>
      <w:r w:rsidRPr="00147919">
        <w:rPr>
          <w:rFonts w:ascii="Calibri" w:eastAsia="Times New Roman" w:hAnsi="Calibri" w:cs="Calibri"/>
          <w:color w:val="323130"/>
        </w:rPr>
        <w:br/>
      </w:r>
      <w:r w:rsidRPr="00147919">
        <w:rPr>
          <w:rFonts w:ascii="Calibri" w:eastAsia="Times New Roman" w:hAnsi="Calibri" w:cs="Calibri"/>
          <w:b/>
          <w:bCs/>
          <w:color w:val="323130"/>
        </w:rPr>
        <w:t>Subject:</w:t>
      </w:r>
      <w:r w:rsidRPr="00147919">
        <w:rPr>
          <w:rFonts w:ascii="Calibri" w:eastAsia="Times New Roman" w:hAnsi="Calibri" w:cs="Calibri"/>
          <w:color w:val="323130"/>
        </w:rPr>
        <w:t> FW: AT3 Webinar: Social Isolation, Assistive Tech., and a Partnership in Action</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 </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Happy Friday Lori! I thought of you when I saw the announcement below, as we just recently discussed what the AT programs might do to help address isolation during COVID. How timely is this! This announcement below reminded me to share with you that I’ll have some additional suggestions in another week or so, as I’m reaching out (in confidence) to a couple folks who will be able to share some additional approaches and ideas for the AT programs.</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Have a good weekend,</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 </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i/>
          <w:iCs/>
          <w:color w:val="7030A0"/>
          <w:bdr w:val="none" w:sz="0" w:space="0" w:color="auto" w:frame="1"/>
        </w:rPr>
        <w:t>~Dawn</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b/>
          <w:bCs/>
          <w:color w:val="323130"/>
        </w:rPr>
        <w:t>From:</w:t>
      </w:r>
      <w:r w:rsidRPr="00147919">
        <w:rPr>
          <w:rFonts w:ascii="Calibri" w:eastAsia="Times New Roman" w:hAnsi="Calibri" w:cs="Calibri"/>
          <w:color w:val="323130"/>
        </w:rPr>
        <w:t> Administration for Community Living &lt;</w:t>
      </w:r>
      <w:hyperlink r:id="rId15" w:tgtFrame="_blank" w:history="1">
        <w:r w:rsidRPr="00147919">
          <w:rPr>
            <w:rFonts w:ascii="Calibri" w:eastAsia="Times New Roman" w:hAnsi="Calibri" w:cs="Calibri"/>
            <w:color w:val="0000FF"/>
            <w:u w:val="single"/>
            <w:bdr w:val="none" w:sz="0" w:space="0" w:color="auto" w:frame="1"/>
          </w:rPr>
          <w:t>acl@public.govdelivery.com</w:t>
        </w:r>
      </w:hyperlink>
      <w:r w:rsidRPr="00147919">
        <w:rPr>
          <w:rFonts w:ascii="Calibri" w:eastAsia="Times New Roman" w:hAnsi="Calibri" w:cs="Calibri"/>
          <w:color w:val="323130"/>
        </w:rPr>
        <w:t>&gt;</w:t>
      </w:r>
      <w:r w:rsidRPr="00147919">
        <w:rPr>
          <w:rFonts w:ascii="Calibri" w:eastAsia="Times New Roman" w:hAnsi="Calibri" w:cs="Calibri"/>
          <w:color w:val="323130"/>
        </w:rPr>
        <w:br/>
      </w:r>
      <w:r w:rsidRPr="00147919">
        <w:rPr>
          <w:rFonts w:ascii="Calibri" w:eastAsia="Times New Roman" w:hAnsi="Calibri" w:cs="Calibri"/>
          <w:b/>
          <w:bCs/>
          <w:color w:val="323130"/>
        </w:rPr>
        <w:t>Sent:</w:t>
      </w:r>
      <w:r w:rsidRPr="00147919">
        <w:rPr>
          <w:rFonts w:ascii="Calibri" w:eastAsia="Times New Roman" w:hAnsi="Calibri" w:cs="Calibri"/>
          <w:color w:val="323130"/>
        </w:rPr>
        <w:t> Friday, September 18, 2020 11:58 AM</w:t>
      </w:r>
      <w:r w:rsidRPr="00147919">
        <w:rPr>
          <w:rFonts w:ascii="Calibri" w:eastAsia="Times New Roman" w:hAnsi="Calibri" w:cs="Calibri"/>
          <w:color w:val="323130"/>
        </w:rPr>
        <w:br/>
      </w:r>
      <w:r w:rsidRPr="00147919">
        <w:rPr>
          <w:rFonts w:ascii="Calibri" w:eastAsia="Times New Roman" w:hAnsi="Calibri" w:cs="Calibri"/>
          <w:b/>
          <w:bCs/>
          <w:color w:val="323130"/>
        </w:rPr>
        <w:t>To:</w:t>
      </w:r>
      <w:r w:rsidRPr="00147919">
        <w:rPr>
          <w:rFonts w:ascii="Calibri" w:eastAsia="Times New Roman" w:hAnsi="Calibri" w:cs="Calibri"/>
          <w:color w:val="323130"/>
        </w:rPr>
        <w:t> Dawn Rudolph &lt;</w:t>
      </w:r>
      <w:hyperlink r:id="rId16" w:tgtFrame="_blank" w:history="1">
        <w:r w:rsidRPr="00147919">
          <w:rPr>
            <w:rFonts w:ascii="Calibri" w:eastAsia="Times New Roman" w:hAnsi="Calibri" w:cs="Calibri"/>
            <w:color w:val="0000FF"/>
            <w:u w:val="single"/>
            <w:bdr w:val="none" w:sz="0" w:space="0" w:color="auto" w:frame="1"/>
          </w:rPr>
          <w:t>drudolph@AUCD.ORG</w:t>
        </w:r>
      </w:hyperlink>
      <w:r w:rsidRPr="00147919">
        <w:rPr>
          <w:rFonts w:ascii="Calibri" w:eastAsia="Times New Roman" w:hAnsi="Calibri" w:cs="Calibri"/>
          <w:color w:val="323130"/>
        </w:rPr>
        <w:t>&gt;</w:t>
      </w:r>
      <w:r w:rsidRPr="00147919">
        <w:rPr>
          <w:rFonts w:ascii="Calibri" w:eastAsia="Times New Roman" w:hAnsi="Calibri" w:cs="Calibri"/>
          <w:color w:val="323130"/>
        </w:rPr>
        <w:br/>
      </w:r>
      <w:r w:rsidRPr="00147919">
        <w:rPr>
          <w:rFonts w:ascii="Calibri" w:eastAsia="Times New Roman" w:hAnsi="Calibri" w:cs="Calibri"/>
          <w:b/>
          <w:bCs/>
          <w:color w:val="323130"/>
        </w:rPr>
        <w:t>Subject:</w:t>
      </w:r>
      <w:r w:rsidRPr="00147919">
        <w:rPr>
          <w:rFonts w:ascii="Calibri" w:eastAsia="Times New Roman" w:hAnsi="Calibri" w:cs="Calibri"/>
          <w:color w:val="323130"/>
        </w:rPr>
        <w:t> AT3 Webinar: Social Isolation, Assistive Tech., and a Partnership in Action</w:t>
      </w:r>
    </w:p>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rPr>
        <w:t> </w:t>
      </w:r>
    </w:p>
    <w:tbl>
      <w:tblPr>
        <w:tblW w:w="0" w:type="auto"/>
        <w:tblCellMar>
          <w:left w:w="0" w:type="dxa"/>
          <w:right w:w="0" w:type="dxa"/>
        </w:tblCellMar>
        <w:tblLook w:val="04A0" w:firstRow="1" w:lastRow="0" w:firstColumn="1" w:lastColumn="0" w:noHBand="0" w:noVBand="1"/>
      </w:tblPr>
      <w:tblGrid>
        <w:gridCol w:w="36"/>
      </w:tblGrid>
      <w:tr w:rsidR="00147919" w:rsidRPr="00147919" w:rsidTr="00147919">
        <w:tc>
          <w:tcPr>
            <w:tcW w:w="0" w:type="auto"/>
            <w:tcMar>
              <w:top w:w="15" w:type="dxa"/>
              <w:left w:w="15" w:type="dxa"/>
              <w:bottom w:w="15" w:type="dxa"/>
              <w:right w:w="15" w:type="dxa"/>
            </w:tcMar>
            <w:vAlign w:val="center"/>
            <w:hideMark/>
          </w:tcPr>
          <w:p w:rsidR="00147919" w:rsidRPr="00147919" w:rsidRDefault="00147919" w:rsidP="00147919">
            <w:pPr>
              <w:spacing w:after="0" w:line="240" w:lineRule="auto"/>
              <w:rPr>
                <w:rFonts w:ascii="Calibri" w:eastAsia="Times New Roman" w:hAnsi="Calibri" w:cs="Calibri"/>
                <w:color w:val="323130"/>
              </w:rPr>
            </w:pPr>
            <w:bookmarkStart w:id="1" w:name="x_gd_top"/>
            <w:bookmarkEnd w:id="1"/>
          </w:p>
        </w:tc>
      </w:tr>
    </w:tbl>
    <w:p w:rsidR="00147919" w:rsidRPr="00147919" w:rsidRDefault="00147919" w:rsidP="00147919">
      <w:pPr>
        <w:spacing w:after="0" w:line="240" w:lineRule="auto"/>
        <w:textAlignment w:val="baseline"/>
        <w:rPr>
          <w:rFonts w:ascii="Calibri" w:eastAsia="Times New Roman" w:hAnsi="Calibri" w:cs="Calibri"/>
          <w:color w:val="323130"/>
        </w:rPr>
      </w:pPr>
      <w:r w:rsidRPr="00147919">
        <w:rPr>
          <w:rFonts w:ascii="Calibri" w:eastAsia="Times New Roman" w:hAnsi="Calibri" w:cs="Calibri"/>
          <w:color w:val="323130"/>
          <w:bdr w:val="none" w:sz="0" w:space="0" w:color="auto" w:frame="1"/>
          <w:lang w:val="en"/>
        </w:rPr>
        <w:t> </w:t>
      </w:r>
    </w:p>
    <w:tbl>
      <w:tblPr>
        <w:tblW w:w="19095" w:type="dxa"/>
        <w:jc w:val="center"/>
        <w:tblCellSpacing w:w="0" w:type="dxa"/>
        <w:tblCellMar>
          <w:left w:w="0" w:type="dxa"/>
          <w:right w:w="0" w:type="dxa"/>
        </w:tblCellMar>
        <w:tblLook w:val="04A0" w:firstRow="1" w:lastRow="0" w:firstColumn="1" w:lastColumn="0" w:noHBand="0" w:noVBand="1"/>
      </w:tblPr>
      <w:tblGrid>
        <w:gridCol w:w="19095"/>
      </w:tblGrid>
      <w:tr w:rsidR="00147919" w:rsidRPr="00147919" w:rsidTr="00147919">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10500"/>
            </w:tblGrid>
            <w:tr w:rsidR="00147919" w:rsidRPr="00147919">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147919" w:rsidRPr="00147919">
                    <w:trPr>
                      <w:jc w:val="center"/>
                    </w:trPr>
                    <w:tc>
                      <w:tcPr>
                        <w:tcW w:w="8700" w:type="dxa"/>
                        <w:tcMar>
                          <w:top w:w="150" w:type="dxa"/>
                          <w:left w:w="150" w:type="dxa"/>
                          <w:bottom w:w="150" w:type="dxa"/>
                          <w:right w:w="150" w:type="dxa"/>
                        </w:tcMar>
                        <w:vAlign w:val="center"/>
                        <w:hideMark/>
                      </w:tcPr>
                      <w:p w:rsidR="00147919" w:rsidRPr="00147919" w:rsidRDefault="00147919" w:rsidP="00147919">
                        <w:pPr>
                          <w:spacing w:after="0" w:line="240" w:lineRule="auto"/>
                          <w:jc w:val="center"/>
                          <w:rPr>
                            <w:rFonts w:ascii="Calibri" w:eastAsia="Times New Roman" w:hAnsi="Calibri" w:cs="Calibri"/>
                          </w:rPr>
                        </w:pPr>
                        <w:r w:rsidRPr="00147919">
                          <w:rPr>
                            <w:rFonts w:ascii="Arial" w:eastAsia="Times New Roman" w:hAnsi="Arial" w:cs="Arial"/>
                            <w:color w:val="666666"/>
                            <w:sz w:val="15"/>
                            <w:szCs w:val="15"/>
                            <w:bdr w:val="none" w:sz="0" w:space="0" w:color="auto" w:frame="1"/>
                          </w:rPr>
                          <w:t>Having trouble viewing this email? </w:t>
                        </w:r>
                        <w:hyperlink r:id="rId17" w:tgtFrame="_blank" w:history="1">
                          <w:r w:rsidRPr="00147919">
                            <w:rPr>
                              <w:rFonts w:ascii="Arial" w:eastAsia="Times New Roman" w:hAnsi="Arial" w:cs="Arial"/>
                              <w:color w:val="0000FF"/>
                              <w:sz w:val="15"/>
                              <w:szCs w:val="15"/>
                              <w:u w:val="single"/>
                              <w:bdr w:val="none" w:sz="0" w:space="0" w:color="auto" w:frame="1"/>
                            </w:rPr>
                            <w:t>View it as a Web page</w:t>
                          </w:r>
                        </w:hyperlink>
                        <w:r w:rsidRPr="00147919">
                          <w:rPr>
                            <w:rFonts w:ascii="Arial" w:eastAsia="Times New Roman" w:hAnsi="Arial" w:cs="Arial"/>
                            <w:color w:val="666666"/>
                            <w:sz w:val="15"/>
                            <w:szCs w:val="15"/>
                            <w:bdr w:val="none" w:sz="0" w:space="0" w:color="auto" w:frame="1"/>
                          </w:rPr>
                          <w:t>.</w:t>
                        </w:r>
                      </w:p>
                    </w:tc>
                  </w:tr>
                </w:tbl>
                <w:p w:rsidR="00147919" w:rsidRPr="00147919" w:rsidRDefault="00147919" w:rsidP="00147919">
                  <w:pPr>
                    <w:spacing w:after="0" w:line="240" w:lineRule="auto"/>
                    <w:jc w:val="center"/>
                    <w:textAlignment w:val="baseline"/>
                    <w:rPr>
                      <w:rFonts w:ascii="Times New Roman" w:eastAsia="Times New Roman" w:hAnsi="Times New Roman" w:cs="Times New Roman"/>
                      <w:sz w:val="24"/>
                      <w:szCs w:val="24"/>
                    </w:rPr>
                  </w:pPr>
                </w:p>
              </w:tc>
            </w:tr>
            <w:tr w:rsidR="00147919" w:rsidRPr="00147919">
              <w:trPr>
                <w:jc w:val="center"/>
              </w:trPr>
              <w:tc>
                <w:tcPr>
                  <w:tcW w:w="0" w:type="auto"/>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10500"/>
                  </w:tblGrid>
                  <w:tr w:rsidR="00147919" w:rsidRPr="00147919">
                    <w:trPr>
                      <w:jc w:val="center"/>
                    </w:trPr>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10500"/>
                        </w:tblGrid>
                        <w:tr w:rsidR="00147919" w:rsidRPr="00147919">
                          <w:trPr>
                            <w:jc w:val="center"/>
                          </w:trPr>
                          <w:tc>
                            <w:tcPr>
                              <w:tcW w:w="9000" w:type="dxa"/>
                              <w:vAlign w:val="center"/>
                              <w:hideMark/>
                            </w:tcPr>
                            <w:p w:rsidR="00147919" w:rsidRPr="00147919" w:rsidRDefault="00147919" w:rsidP="00147919">
                              <w:pPr>
                                <w:spacing w:after="0" w:line="240" w:lineRule="auto"/>
                                <w:rPr>
                                  <w:rFonts w:ascii="Calibri" w:eastAsia="Times New Roman" w:hAnsi="Calibri" w:cs="Calibri"/>
                                </w:rPr>
                              </w:pPr>
                              <w:r w:rsidRPr="00147919">
                                <w:rPr>
                                  <w:rFonts w:ascii="Calibri" w:eastAsia="Times New Roman" w:hAnsi="Calibri" w:cs="Calibri"/>
                                  <w:noProof/>
                                </w:rPr>
                                <w:drawing>
                                  <wp:inline distT="0" distB="0" distL="0" distR="0">
                                    <wp:extent cx="6667500" cy="1381125"/>
                                    <wp:effectExtent l="0" t="0" r="0" b="9525"/>
                                    <wp:docPr id="6" name="Picture 6" descr="You’re Inv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8" descr="You’re Invi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00" cy="1381125"/>
                                            </a:xfrm>
                                            <a:prstGeom prst="rect">
                                              <a:avLst/>
                                            </a:prstGeom>
                                            <a:noFill/>
                                            <a:ln>
                                              <a:noFill/>
                                            </a:ln>
                                          </pic:spPr>
                                        </pic:pic>
                                      </a:graphicData>
                                    </a:graphic>
                                  </wp:inline>
                                </w:drawing>
                              </w:r>
                            </w:p>
                          </w:tc>
                        </w:tr>
                      </w:tbl>
                      <w:p w:rsidR="00147919" w:rsidRPr="00147919" w:rsidRDefault="00147919" w:rsidP="00147919">
                        <w:pPr>
                          <w:spacing w:after="0" w:line="240" w:lineRule="auto"/>
                          <w:jc w:val="center"/>
                          <w:textAlignment w:val="baseline"/>
                          <w:rPr>
                            <w:rFonts w:ascii="Times New Roman" w:eastAsia="Times New Roman" w:hAnsi="Times New Roman" w:cs="Times New Roman"/>
                            <w:sz w:val="24"/>
                            <w:szCs w:val="24"/>
                          </w:rPr>
                        </w:pPr>
                      </w:p>
                    </w:tc>
                  </w:tr>
                  <w:tr w:rsidR="00147919" w:rsidRPr="00147919">
                    <w:trPr>
                      <w:jc w:val="center"/>
                    </w:trPr>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147919" w:rsidRPr="00147919">
                          <w:trPr>
                            <w:jc w:val="center"/>
                          </w:trPr>
                          <w:tc>
                            <w:tcPr>
                              <w:tcW w:w="8550" w:type="dxa"/>
                              <w:shd w:val="clear" w:color="auto" w:fill="F15A24"/>
                              <w:tcMar>
                                <w:top w:w="150" w:type="dxa"/>
                                <w:left w:w="225" w:type="dxa"/>
                                <w:bottom w:w="150" w:type="dxa"/>
                                <w:right w:w="225" w:type="dxa"/>
                              </w:tcMar>
                              <w:vAlign w:val="center"/>
                              <w:hideMark/>
                            </w:tcPr>
                            <w:p w:rsidR="00147919" w:rsidRPr="00147919" w:rsidRDefault="00147919" w:rsidP="00147919">
                              <w:pPr>
                                <w:spacing w:after="0" w:line="240" w:lineRule="auto"/>
                                <w:jc w:val="center"/>
                                <w:rPr>
                                  <w:rFonts w:ascii="Times New Roman" w:eastAsia="Times New Roman" w:hAnsi="Times New Roman" w:cs="Times New Roman"/>
                                  <w:sz w:val="24"/>
                                  <w:szCs w:val="24"/>
                                </w:rPr>
                              </w:pPr>
                              <w:r w:rsidRPr="00147919">
                                <w:rPr>
                                  <w:rFonts w:ascii="Arial" w:eastAsia="Times New Roman" w:hAnsi="Arial" w:cs="Arial"/>
                                  <w:noProof/>
                                  <w:color w:val="0000FF"/>
                                  <w:sz w:val="21"/>
                                  <w:szCs w:val="21"/>
                                  <w:bdr w:val="none" w:sz="0" w:space="0" w:color="auto" w:frame="1"/>
                                </w:rPr>
                                <w:drawing>
                                  <wp:inline distT="0" distB="0" distL="0" distR="0">
                                    <wp:extent cx="790575" cy="152400"/>
                                    <wp:effectExtent l="0" t="0" r="9525" b="0"/>
                                    <wp:docPr id="5" name="Picture 5" descr="Bookmark and Share">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7" descr="Bookmark and Sha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0575" cy="152400"/>
                                            </a:xfrm>
                                            <a:prstGeom prst="rect">
                                              <a:avLst/>
                                            </a:prstGeom>
                                            <a:noFill/>
                                            <a:ln>
                                              <a:noFill/>
                                            </a:ln>
                                          </pic:spPr>
                                        </pic:pic>
                                      </a:graphicData>
                                    </a:graphic>
                                  </wp:inline>
                                </w:drawing>
                              </w:r>
                            </w:p>
                          </w:tc>
                        </w:tr>
                      </w:tbl>
                      <w:p w:rsidR="00147919" w:rsidRPr="00147919" w:rsidRDefault="00147919" w:rsidP="00147919">
                        <w:pPr>
                          <w:spacing w:after="0" w:line="240" w:lineRule="auto"/>
                          <w:jc w:val="center"/>
                          <w:textAlignment w:val="baseline"/>
                          <w:rPr>
                            <w:rFonts w:ascii="Times New Roman" w:eastAsia="Times New Roman" w:hAnsi="Times New Roman" w:cs="Times New Roman"/>
                            <w:sz w:val="24"/>
                            <w:szCs w:val="24"/>
                          </w:rPr>
                        </w:pPr>
                      </w:p>
                    </w:tc>
                  </w:tr>
                  <w:tr w:rsidR="00147919" w:rsidRPr="00147919">
                    <w:trPr>
                      <w:jc w:val="center"/>
                    </w:trPr>
                    <w:tc>
                      <w:tcPr>
                        <w:tcW w:w="0" w:type="auto"/>
                        <w:shd w:val="clear" w:color="auto" w:fill="5A5B5D"/>
                        <w:tcMar>
                          <w:top w:w="0" w:type="dxa"/>
                          <w:left w:w="225" w:type="dxa"/>
                          <w:bottom w:w="0" w:type="dxa"/>
                          <w:right w:w="225" w:type="dxa"/>
                        </w:tcMar>
                        <w:vAlign w:val="center"/>
                        <w:hideMark/>
                      </w:tcPr>
                      <w:tbl>
                        <w:tblPr>
                          <w:tblW w:w="8550" w:type="dxa"/>
                          <w:jc w:val="center"/>
                          <w:tblCellMar>
                            <w:left w:w="0" w:type="dxa"/>
                            <w:right w:w="0" w:type="dxa"/>
                          </w:tblCellMar>
                          <w:tblLook w:val="04A0" w:firstRow="1" w:lastRow="0" w:firstColumn="1" w:lastColumn="0" w:noHBand="0" w:noVBand="1"/>
                        </w:tblPr>
                        <w:tblGrid>
                          <w:gridCol w:w="8550"/>
                        </w:tblGrid>
                        <w:tr w:rsidR="00147919" w:rsidRPr="00147919">
                          <w:trPr>
                            <w:jc w:val="center"/>
                          </w:trPr>
                          <w:tc>
                            <w:tcPr>
                              <w:tcW w:w="8100" w:type="dxa"/>
                              <w:shd w:val="clear" w:color="auto" w:fill="FFFFFF"/>
                              <w:tcMar>
                                <w:top w:w="225" w:type="dxa"/>
                                <w:left w:w="225" w:type="dxa"/>
                                <w:bottom w:w="225" w:type="dxa"/>
                                <w:right w:w="225" w:type="dxa"/>
                              </w:tcMar>
                              <w:vAlign w:val="center"/>
                              <w:hideMark/>
                            </w:tcPr>
                            <w:p w:rsidR="00147919" w:rsidRPr="00147919" w:rsidRDefault="00147919" w:rsidP="00147919">
                              <w:pPr>
                                <w:spacing w:beforeAutospacing="1" w:after="0" w:line="240" w:lineRule="auto"/>
                                <w:outlineLvl w:val="0"/>
                                <w:rPr>
                                  <w:rFonts w:ascii="Calibri" w:eastAsia="Times New Roman" w:hAnsi="Calibri" w:cs="Calibri"/>
                                  <w:b/>
                                  <w:bCs/>
                                  <w:kern w:val="36"/>
                                  <w:sz w:val="48"/>
                                  <w:szCs w:val="48"/>
                                </w:rPr>
                              </w:pPr>
                              <w:hyperlink r:id="rId21" w:tgtFrame="_blank" w:history="1">
                                <w:r w:rsidRPr="00147919">
                                  <w:rPr>
                                    <w:rFonts w:ascii="Arial" w:eastAsia="Times New Roman" w:hAnsi="Arial" w:cs="Arial"/>
                                    <w:b/>
                                    <w:bCs/>
                                    <w:color w:val="08508F"/>
                                    <w:kern w:val="36"/>
                                    <w:sz w:val="29"/>
                                    <w:szCs w:val="29"/>
                                    <w:bdr w:val="none" w:sz="0" w:space="0" w:color="auto" w:frame="1"/>
                                  </w:rPr>
                                  <w:t>AT3 Webinar: Social Isolation, Assistive Technology, and a Partnership in Action</w:t>
                                </w:r>
                              </w:hyperlink>
                            </w:p>
                            <w:p w:rsidR="00147919" w:rsidRPr="00147919" w:rsidRDefault="00147919" w:rsidP="00147919">
                              <w:pPr>
                                <w:spacing w:beforeAutospacing="1" w:after="0" w:line="240" w:lineRule="auto"/>
                                <w:rPr>
                                  <w:rFonts w:ascii="Times New Roman" w:eastAsia="Times New Roman" w:hAnsi="Times New Roman" w:cs="Times New Roman"/>
                                  <w:sz w:val="24"/>
                                  <w:szCs w:val="24"/>
                                </w:rPr>
                              </w:pPr>
                              <w:r w:rsidRPr="00147919">
                                <w:rPr>
                                  <w:rFonts w:ascii="Arial" w:eastAsia="Times New Roman" w:hAnsi="Arial" w:cs="Arial"/>
                                  <w:b/>
                                  <w:bCs/>
                                  <w:i/>
                                  <w:iCs/>
                                  <w:color w:val="000000"/>
                                  <w:sz w:val="21"/>
                                  <w:szCs w:val="21"/>
                                  <w:bdr w:val="none" w:sz="0" w:space="0" w:color="auto" w:frame="1"/>
                                </w:rPr>
                                <w:t>Thursday, September 24, 3:00 PM EST</w:t>
                              </w:r>
                              <w:r w:rsidRPr="00147919">
                                <w:rPr>
                                  <w:rFonts w:ascii="Arial" w:eastAsia="Times New Roman" w:hAnsi="Arial" w:cs="Arial"/>
                                  <w:b/>
                                  <w:bCs/>
                                  <w:i/>
                                  <w:iCs/>
                                  <w:color w:val="000000"/>
                                  <w:sz w:val="21"/>
                                  <w:szCs w:val="21"/>
                                  <w:bdr w:val="none" w:sz="0" w:space="0" w:color="auto" w:frame="1"/>
                                </w:rPr>
                                <w:br/>
                              </w:r>
                              <w:hyperlink r:id="rId22" w:tgtFrame="_blank" w:history="1">
                                <w:r w:rsidRPr="00147919">
                                  <w:rPr>
                                    <w:rFonts w:ascii="Arial" w:eastAsia="Times New Roman" w:hAnsi="Arial" w:cs="Arial"/>
                                    <w:b/>
                                    <w:bCs/>
                                    <w:i/>
                                    <w:iCs/>
                                    <w:color w:val="015091"/>
                                    <w:sz w:val="21"/>
                                    <w:szCs w:val="21"/>
                                    <w:u w:val="single"/>
                                    <w:bdr w:val="none" w:sz="0" w:space="0" w:color="auto" w:frame="1"/>
                                  </w:rPr>
                                  <w:t>Register for this webinar.</w:t>
                                </w:r>
                              </w:hyperlink>
                            </w:p>
                            <w:p w:rsidR="00147919" w:rsidRPr="00147919" w:rsidRDefault="00147919" w:rsidP="00147919">
                              <w:pPr>
                                <w:spacing w:beforeAutospacing="1" w:after="0" w:line="240" w:lineRule="auto"/>
                                <w:rPr>
                                  <w:rFonts w:ascii="Times New Roman" w:eastAsia="Times New Roman" w:hAnsi="Times New Roman" w:cs="Times New Roman"/>
                                  <w:sz w:val="24"/>
                                  <w:szCs w:val="24"/>
                                </w:rPr>
                              </w:pPr>
                              <w:r w:rsidRPr="00147919">
                                <w:rPr>
                                  <w:rFonts w:ascii="Arial" w:eastAsia="Times New Roman" w:hAnsi="Arial" w:cs="Arial"/>
                                  <w:color w:val="000000"/>
                                  <w:sz w:val="21"/>
                                  <w:szCs w:val="21"/>
                                  <w:bdr w:val="none" w:sz="0" w:space="0" w:color="auto" w:frame="1"/>
                                </w:rPr>
                                <w:t>Join the </w:t>
                              </w:r>
                              <w:hyperlink r:id="rId23" w:tgtFrame="_blank" w:history="1">
                                <w:r w:rsidRPr="00147919">
                                  <w:rPr>
                                    <w:rFonts w:ascii="Arial" w:eastAsia="Times New Roman" w:hAnsi="Arial" w:cs="Arial"/>
                                    <w:color w:val="015091"/>
                                    <w:sz w:val="21"/>
                                    <w:szCs w:val="21"/>
                                    <w:u w:val="single"/>
                                    <w:bdr w:val="none" w:sz="0" w:space="0" w:color="auto" w:frame="1"/>
                                  </w:rPr>
                                  <w:t>National Assistive Technology Act Technical Assistance and Training (AT3) Center</w:t>
                                </w:r>
                              </w:hyperlink>
                              <w:r w:rsidRPr="00147919">
                                <w:rPr>
                                  <w:rFonts w:ascii="Arial" w:eastAsia="Times New Roman" w:hAnsi="Arial" w:cs="Arial"/>
                                  <w:color w:val="000000"/>
                                  <w:sz w:val="21"/>
                                  <w:szCs w:val="21"/>
                                  <w:bdr w:val="none" w:sz="0" w:space="0" w:color="auto" w:frame="1"/>
                                </w:rPr>
                                <w:t> for a webinar highlighting Connecticut’s CARES Act “Stay Connected” program, which is a collaborative effort between the Connecticut State Unit on Aging, Connecticut’s Tech Act Program, five Area Agencies on Aging, five Centers for Independent Living, three AT Partners and Quinnipiac University School of Nursing. The “Stay Connected” program utilizes Prof. Nicholas R Nicholson’s six question Social Isolation Scale to identify older adults and individuals with disabilities who are socially isolated or at risk of social isolation. Based on survey results, an individual will be referred for an assistive technology consultation and services provided by the Connecticut Tech Act Program and AT Partners.</w:t>
                              </w:r>
                            </w:p>
                            <w:p w:rsidR="00147919" w:rsidRPr="00147919" w:rsidRDefault="00147919" w:rsidP="00147919">
                              <w:pPr>
                                <w:spacing w:after="0" w:line="240" w:lineRule="auto"/>
                                <w:jc w:val="center"/>
                                <w:textAlignment w:val="baseline"/>
                                <w:rPr>
                                  <w:rFonts w:ascii="Calibri" w:eastAsia="Times New Roman" w:hAnsi="Calibri" w:cs="Calibri"/>
                                  <w:color w:val="000000"/>
                                  <w:bdr w:val="none" w:sz="0" w:space="0" w:color="auto" w:frame="1"/>
                                </w:rPr>
                              </w:pPr>
                              <w:r w:rsidRPr="00147919">
                                <w:rPr>
                                  <w:rFonts w:ascii="Calibri" w:eastAsia="Times New Roman" w:hAnsi="Calibri" w:cs="Calibri"/>
                                  <w:color w:val="000000"/>
                                  <w:bdr w:val="none" w:sz="0" w:space="0" w:color="auto" w:frame="1"/>
                                </w:rPr>
                                <w:pict>
                                  <v:rect id="_x0000_i1027" style="width:468pt;height:1.5pt" o:hralign="center" o:hrstd="t" o:hr="t" fillcolor="#a0a0a0" stroked="f"/>
                                </w:pict>
                              </w:r>
                            </w:p>
                            <w:p w:rsidR="00147919" w:rsidRPr="00147919" w:rsidRDefault="00147919" w:rsidP="00147919">
                              <w:pPr>
                                <w:spacing w:beforeAutospacing="1" w:after="0" w:line="240" w:lineRule="auto"/>
                                <w:jc w:val="right"/>
                                <w:rPr>
                                  <w:rFonts w:ascii="Calibri" w:eastAsia="Times New Roman" w:hAnsi="Calibri" w:cs="Calibri"/>
                                </w:rPr>
                              </w:pPr>
                              <w:hyperlink r:id="rId24" w:anchor="gd_top" w:history="1">
                                <w:r w:rsidRPr="00147919">
                                  <w:rPr>
                                    <w:rFonts w:ascii="Arial" w:eastAsia="Times New Roman" w:hAnsi="Arial" w:cs="Arial"/>
                                    <w:color w:val="015091"/>
                                    <w:sz w:val="21"/>
                                    <w:szCs w:val="21"/>
                                    <w:u w:val="single"/>
                                    <w:bdr w:val="none" w:sz="0" w:space="0" w:color="auto" w:frame="1"/>
                                  </w:rPr>
                                  <w:t>Back to top</w:t>
                                </w:r>
                              </w:hyperlink>
                            </w:p>
                          </w:tc>
                        </w:tr>
                      </w:tbl>
                      <w:p w:rsidR="00147919" w:rsidRPr="00147919" w:rsidRDefault="00147919" w:rsidP="00147919">
                        <w:pPr>
                          <w:spacing w:after="0" w:line="240" w:lineRule="auto"/>
                          <w:jc w:val="center"/>
                          <w:textAlignment w:val="baseline"/>
                          <w:rPr>
                            <w:rFonts w:ascii="Times New Roman" w:eastAsia="Times New Roman" w:hAnsi="Times New Roman" w:cs="Times New Roman"/>
                            <w:sz w:val="24"/>
                            <w:szCs w:val="24"/>
                          </w:rPr>
                        </w:pPr>
                      </w:p>
                    </w:tc>
                  </w:tr>
                  <w:tr w:rsidR="00147919" w:rsidRPr="00147919">
                    <w:trPr>
                      <w:jc w:val="center"/>
                    </w:trPr>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147919" w:rsidRPr="00147919">
                          <w:trPr>
                            <w:jc w:val="center"/>
                          </w:trPr>
                          <w:tc>
                            <w:tcPr>
                              <w:tcW w:w="0" w:type="auto"/>
                              <w:vAlign w:val="center"/>
                              <w:hideMark/>
                            </w:tcPr>
                            <w:p w:rsidR="00147919" w:rsidRPr="00147919" w:rsidRDefault="00147919" w:rsidP="00147919">
                              <w:pPr>
                                <w:spacing w:after="0" w:line="240" w:lineRule="auto"/>
                                <w:rPr>
                                  <w:rFonts w:ascii="Times New Roman" w:eastAsia="Times New Roman" w:hAnsi="Times New Roman" w:cs="Times New Roman"/>
                                  <w:sz w:val="20"/>
                                  <w:szCs w:val="20"/>
                                </w:rPr>
                              </w:pPr>
                            </w:p>
                          </w:tc>
                        </w:tr>
                      </w:tbl>
                      <w:p w:rsidR="00147919" w:rsidRPr="00147919" w:rsidRDefault="00147919" w:rsidP="00147919">
                        <w:pPr>
                          <w:spacing w:after="0" w:line="240" w:lineRule="auto"/>
                          <w:jc w:val="center"/>
                          <w:textAlignment w:val="baseline"/>
                          <w:rPr>
                            <w:rFonts w:ascii="Times New Roman" w:eastAsia="Times New Roman" w:hAnsi="Times New Roman" w:cs="Times New Roman"/>
                            <w:sz w:val="24"/>
                            <w:szCs w:val="24"/>
                          </w:rPr>
                        </w:pPr>
                      </w:p>
                    </w:tc>
                  </w:tr>
                  <w:tr w:rsidR="00147919" w:rsidRPr="00147919">
                    <w:trPr>
                      <w:jc w:val="center"/>
                    </w:trPr>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147919" w:rsidRPr="00147919">
                          <w:trPr>
                            <w:jc w:val="center"/>
                          </w:trPr>
                          <w:tc>
                            <w:tcPr>
                              <w:tcW w:w="9000" w:type="dxa"/>
                              <w:shd w:val="clear" w:color="auto" w:fill="EEEEEE"/>
                              <w:tcMar>
                                <w:top w:w="150" w:type="dxa"/>
                                <w:left w:w="0" w:type="dxa"/>
                                <w:bottom w:w="0" w:type="dxa"/>
                                <w:right w:w="0" w:type="dxa"/>
                              </w:tcMar>
                              <w:vAlign w:val="center"/>
                              <w:hideMark/>
                            </w:tcPr>
                            <w:p w:rsidR="00147919" w:rsidRPr="00147919" w:rsidRDefault="00147919" w:rsidP="00147919">
                              <w:pPr>
                                <w:spacing w:after="0" w:line="240" w:lineRule="auto"/>
                                <w:jc w:val="center"/>
                                <w:rPr>
                                  <w:rFonts w:ascii="Calibri" w:eastAsia="Times New Roman" w:hAnsi="Calibri" w:cs="Calibri"/>
                                </w:rPr>
                              </w:pPr>
                              <w:r w:rsidRPr="00147919">
                                <w:rPr>
                                  <w:rFonts w:ascii="Calibri" w:eastAsia="Times New Roman" w:hAnsi="Calibri" w:cs="Calibri"/>
                                  <w:noProof/>
                                  <w:color w:val="0047AE"/>
                                  <w:bdr w:val="none" w:sz="0" w:space="0" w:color="auto" w:frame="1"/>
                                </w:rPr>
                                <w:drawing>
                                  <wp:inline distT="0" distB="0" distL="0" distR="0">
                                    <wp:extent cx="400050" cy="304800"/>
                                    <wp:effectExtent l="0" t="0" r="0" b="0"/>
                                    <wp:docPr id="4" name="Picture 4" descr="Facebook">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6" descr="Faceboo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a:ln>
                                              <a:noFill/>
                                            </a:ln>
                                          </pic:spPr>
                                        </pic:pic>
                                      </a:graphicData>
                                    </a:graphic>
                                  </wp:inline>
                                </w:drawing>
                              </w:r>
                              <w:r w:rsidRPr="00147919">
                                <w:rPr>
                                  <w:rFonts w:ascii="Calibri" w:eastAsia="Times New Roman" w:hAnsi="Calibri" w:cs="Calibri"/>
                                  <w:noProof/>
                                  <w:color w:val="0047AE"/>
                                  <w:bdr w:val="none" w:sz="0" w:space="0" w:color="auto" w:frame="1"/>
                                </w:rPr>
                                <w:drawing>
                                  <wp:inline distT="0" distB="0" distL="0" distR="0">
                                    <wp:extent cx="400050" cy="304800"/>
                                    <wp:effectExtent l="0" t="0" r="0" b="0"/>
                                    <wp:docPr id="3" name="Picture 3" descr="Twitter">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5" descr="Twitt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a:ln>
                                              <a:noFill/>
                                            </a:ln>
                                          </pic:spPr>
                                        </pic:pic>
                                      </a:graphicData>
                                    </a:graphic>
                                  </wp:inline>
                                </w:drawing>
                              </w:r>
                              <w:r w:rsidRPr="00147919">
                                <w:rPr>
                                  <w:rFonts w:ascii="Calibri" w:eastAsia="Times New Roman" w:hAnsi="Calibri" w:cs="Calibri"/>
                                  <w:noProof/>
                                  <w:color w:val="0047AE"/>
                                  <w:bdr w:val="none" w:sz="0" w:space="0" w:color="auto" w:frame="1"/>
                                </w:rPr>
                                <w:drawing>
                                  <wp:inline distT="0" distB="0" distL="0" distR="0">
                                    <wp:extent cx="400050" cy="304800"/>
                                    <wp:effectExtent l="0" t="0" r="0" b="0"/>
                                    <wp:docPr id="2" name="Picture 2" descr="Youtube">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4" descr="Youtub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a:ln>
                                              <a:noFill/>
                                            </a:ln>
                                          </pic:spPr>
                                        </pic:pic>
                                      </a:graphicData>
                                    </a:graphic>
                                  </wp:inline>
                                </w:drawing>
                              </w:r>
                            </w:p>
                          </w:tc>
                        </w:tr>
                      </w:tbl>
                      <w:p w:rsidR="00147919" w:rsidRPr="00147919" w:rsidRDefault="00147919" w:rsidP="00147919">
                        <w:pPr>
                          <w:spacing w:after="0" w:line="240" w:lineRule="auto"/>
                          <w:jc w:val="center"/>
                          <w:textAlignment w:val="baseline"/>
                          <w:rPr>
                            <w:rFonts w:ascii="Times New Roman" w:eastAsia="Times New Roman" w:hAnsi="Times New Roman" w:cs="Times New Roman"/>
                            <w:sz w:val="24"/>
                            <w:szCs w:val="24"/>
                          </w:rPr>
                        </w:pPr>
                      </w:p>
                    </w:tc>
                  </w:tr>
                  <w:tr w:rsidR="00147919" w:rsidRPr="00147919">
                    <w:trPr>
                      <w:jc w:val="center"/>
                    </w:trPr>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147919" w:rsidRPr="00147919">
                          <w:trPr>
                            <w:jc w:val="center"/>
                          </w:trPr>
                          <w:tc>
                            <w:tcPr>
                              <w:tcW w:w="8550" w:type="dxa"/>
                              <w:shd w:val="clear" w:color="auto" w:fill="EEEEEE"/>
                              <w:tcMar>
                                <w:top w:w="0" w:type="dxa"/>
                                <w:left w:w="225" w:type="dxa"/>
                                <w:bottom w:w="225" w:type="dxa"/>
                                <w:right w:w="225" w:type="dxa"/>
                              </w:tcMar>
                              <w:vAlign w:val="center"/>
                              <w:hideMark/>
                            </w:tcPr>
                            <w:p w:rsidR="00147919" w:rsidRPr="00147919" w:rsidRDefault="00147919" w:rsidP="00147919">
                              <w:pPr>
                                <w:spacing w:beforeAutospacing="1" w:after="0" w:line="240" w:lineRule="auto"/>
                                <w:jc w:val="center"/>
                                <w:rPr>
                                  <w:rFonts w:ascii="Calibri" w:eastAsia="Times New Roman" w:hAnsi="Calibri" w:cs="Calibri"/>
                                </w:rPr>
                              </w:pPr>
                              <w:r w:rsidRPr="00147919">
                                <w:rPr>
                                  <w:rFonts w:ascii="Arial" w:eastAsia="Times New Roman" w:hAnsi="Arial" w:cs="Arial"/>
                                  <w:color w:val="000000"/>
                                  <w:sz w:val="18"/>
                                  <w:szCs w:val="18"/>
                                  <w:bdr w:val="none" w:sz="0" w:space="0" w:color="auto" w:frame="1"/>
                                </w:rPr>
                                <w:t>Please do not respond to this e-mail. </w:t>
                              </w:r>
                              <w:hyperlink r:id="rId31" w:tgtFrame="_blank" w:history="1">
                                <w:r w:rsidRPr="00147919">
                                  <w:rPr>
                                    <w:rFonts w:ascii="Arial" w:eastAsia="Times New Roman" w:hAnsi="Arial" w:cs="Arial"/>
                                    <w:color w:val="0047AE"/>
                                    <w:sz w:val="18"/>
                                    <w:szCs w:val="18"/>
                                    <w:u w:val="single"/>
                                    <w:bdr w:val="none" w:sz="0" w:space="0" w:color="auto" w:frame="1"/>
                                  </w:rPr>
                                  <w:t>Contact the Administration for Community Living</w:t>
                                </w:r>
                              </w:hyperlink>
                            </w:p>
                            <w:p w:rsidR="00147919" w:rsidRPr="00147919" w:rsidRDefault="00147919" w:rsidP="00147919">
                              <w:pPr>
                                <w:spacing w:beforeAutospacing="1" w:after="0" w:line="240" w:lineRule="auto"/>
                                <w:jc w:val="center"/>
                                <w:rPr>
                                  <w:rFonts w:ascii="Calibri" w:eastAsia="Times New Roman" w:hAnsi="Calibri" w:cs="Calibri"/>
                                </w:rPr>
                              </w:pPr>
                              <w:r w:rsidRPr="00147919">
                                <w:rPr>
                                  <w:rFonts w:ascii="Arial" w:eastAsia="Times New Roman" w:hAnsi="Arial" w:cs="Arial"/>
                                  <w:color w:val="000000"/>
                                  <w:sz w:val="18"/>
                                  <w:szCs w:val="18"/>
                                  <w:bdr w:val="none" w:sz="0" w:space="0" w:color="auto" w:frame="1"/>
                                </w:rPr>
                                <w:t>  SUBSCRIBER SERVICES</w:t>
                              </w:r>
                            </w:p>
                            <w:p w:rsidR="00147919" w:rsidRPr="00147919" w:rsidRDefault="00147919" w:rsidP="00147919">
                              <w:pPr>
                                <w:spacing w:beforeAutospacing="1" w:after="0" w:line="240" w:lineRule="auto"/>
                                <w:jc w:val="center"/>
                                <w:rPr>
                                  <w:rFonts w:ascii="Calibri" w:eastAsia="Times New Roman" w:hAnsi="Calibri" w:cs="Calibri"/>
                                </w:rPr>
                              </w:pPr>
                              <w:hyperlink r:id="rId32" w:tgtFrame="_blank" w:history="1">
                                <w:r w:rsidRPr="00147919">
                                  <w:rPr>
                                    <w:rFonts w:ascii="Arial" w:eastAsia="Times New Roman" w:hAnsi="Arial" w:cs="Arial"/>
                                    <w:color w:val="0047AE"/>
                                    <w:sz w:val="18"/>
                                    <w:szCs w:val="18"/>
                                    <w:u w:val="single"/>
                                    <w:bdr w:val="none" w:sz="0" w:space="0" w:color="auto" w:frame="1"/>
                                  </w:rPr>
                                  <w:t>Manage Preferences</w:t>
                                </w:r>
                              </w:hyperlink>
                              <w:r w:rsidRPr="00147919">
                                <w:rPr>
                                  <w:rFonts w:ascii="Arial" w:eastAsia="Times New Roman" w:hAnsi="Arial" w:cs="Arial"/>
                                  <w:color w:val="000000"/>
                                  <w:sz w:val="18"/>
                                  <w:szCs w:val="18"/>
                                  <w:bdr w:val="none" w:sz="0" w:space="0" w:color="auto" w:frame="1"/>
                                </w:rPr>
                                <w:t> |  </w:t>
                              </w:r>
                              <w:hyperlink r:id="rId33" w:tgtFrame="_blank" w:history="1">
                                <w:r w:rsidRPr="00147919">
                                  <w:rPr>
                                    <w:rFonts w:ascii="Arial" w:eastAsia="Times New Roman" w:hAnsi="Arial" w:cs="Arial"/>
                                    <w:color w:val="0047AE"/>
                                    <w:sz w:val="18"/>
                                    <w:szCs w:val="18"/>
                                    <w:u w:val="single"/>
                                    <w:bdr w:val="none" w:sz="0" w:space="0" w:color="auto" w:frame="1"/>
                                  </w:rPr>
                                  <w:t>Unsubscribe</w:t>
                                </w:r>
                              </w:hyperlink>
                              <w:r w:rsidRPr="00147919">
                                <w:rPr>
                                  <w:rFonts w:ascii="Arial" w:eastAsia="Times New Roman" w:hAnsi="Arial" w:cs="Arial"/>
                                  <w:color w:val="000000"/>
                                  <w:sz w:val="18"/>
                                  <w:szCs w:val="18"/>
                                  <w:bdr w:val="none" w:sz="0" w:space="0" w:color="auto" w:frame="1"/>
                                </w:rPr>
                                <w:t>  |  </w:t>
                              </w:r>
                              <w:hyperlink r:id="rId34" w:tgtFrame="_blank" w:history="1">
                                <w:r w:rsidRPr="00147919">
                                  <w:rPr>
                                    <w:rFonts w:ascii="Arial" w:eastAsia="Times New Roman" w:hAnsi="Arial" w:cs="Arial"/>
                                    <w:color w:val="0047AE"/>
                                    <w:sz w:val="18"/>
                                    <w:szCs w:val="18"/>
                                    <w:u w:val="single"/>
                                    <w:bdr w:val="none" w:sz="0" w:space="0" w:color="auto" w:frame="1"/>
                                  </w:rPr>
                                  <w:t>Help</w:t>
                                </w:r>
                              </w:hyperlink>
                            </w:p>
                          </w:tc>
                        </w:tr>
                      </w:tbl>
                      <w:p w:rsidR="00147919" w:rsidRPr="00147919" w:rsidRDefault="00147919" w:rsidP="00147919">
                        <w:pPr>
                          <w:spacing w:after="0" w:line="240" w:lineRule="auto"/>
                          <w:jc w:val="center"/>
                          <w:textAlignment w:val="baseline"/>
                          <w:rPr>
                            <w:rFonts w:ascii="Times New Roman" w:eastAsia="Times New Roman" w:hAnsi="Times New Roman" w:cs="Times New Roman"/>
                            <w:sz w:val="24"/>
                            <w:szCs w:val="24"/>
                          </w:rPr>
                        </w:pPr>
                      </w:p>
                    </w:tc>
                  </w:tr>
                </w:tbl>
                <w:p w:rsidR="00147919" w:rsidRPr="00147919" w:rsidRDefault="00147919" w:rsidP="00147919">
                  <w:pPr>
                    <w:spacing w:after="0" w:line="240" w:lineRule="auto"/>
                    <w:jc w:val="center"/>
                    <w:textAlignment w:val="baseline"/>
                    <w:rPr>
                      <w:rFonts w:ascii="Times New Roman" w:eastAsia="Times New Roman" w:hAnsi="Times New Roman" w:cs="Times New Roman"/>
                      <w:sz w:val="24"/>
                      <w:szCs w:val="24"/>
                    </w:rPr>
                  </w:pPr>
                </w:p>
              </w:tc>
            </w:tr>
          </w:tbl>
          <w:p w:rsidR="00147919" w:rsidRPr="00147919" w:rsidRDefault="00147919" w:rsidP="00147919">
            <w:pPr>
              <w:spacing w:after="0" w:line="240" w:lineRule="auto"/>
              <w:jc w:val="center"/>
              <w:textAlignment w:val="baseline"/>
              <w:rPr>
                <w:rFonts w:ascii="Times New Roman" w:eastAsia="Times New Roman" w:hAnsi="Times New Roman" w:cs="Times New Roman"/>
                <w:sz w:val="24"/>
                <w:szCs w:val="24"/>
              </w:rPr>
            </w:pPr>
          </w:p>
        </w:tc>
      </w:tr>
    </w:tbl>
    <w:p w:rsidR="00147919" w:rsidRPr="00147919" w:rsidRDefault="00147919" w:rsidP="00147919">
      <w:pPr>
        <w:spacing w:after="0" w:line="240" w:lineRule="auto"/>
        <w:jc w:val="center"/>
        <w:textAlignment w:val="baseline"/>
        <w:rPr>
          <w:rFonts w:ascii="Calibri" w:eastAsia="Times New Roman" w:hAnsi="Calibri" w:cs="Calibri"/>
          <w:color w:val="323130"/>
          <w:bdr w:val="none" w:sz="0" w:space="0" w:color="auto" w:frame="1"/>
          <w:lang w:val="en"/>
        </w:rPr>
      </w:pPr>
      <w:r w:rsidRPr="00147919">
        <w:rPr>
          <w:rFonts w:ascii="Calibri" w:eastAsia="Times New Roman" w:hAnsi="Calibri" w:cs="Calibri"/>
          <w:color w:val="323130"/>
          <w:bdr w:val="none" w:sz="0" w:space="0" w:color="auto" w:frame="1"/>
          <w:lang w:val="en"/>
        </w:rPr>
        <w:pict>
          <v:rect id="_x0000_i1031" style="width:468pt;height:1.5pt" o:hralign="center" o:hrstd="t" o:hr="t" fillcolor="#a0a0a0" stroked="f"/>
        </w:pict>
      </w:r>
    </w:p>
    <w:tbl>
      <w:tblPr>
        <w:tblW w:w="19095" w:type="dxa"/>
        <w:tblCellMar>
          <w:left w:w="0" w:type="dxa"/>
          <w:right w:w="0" w:type="dxa"/>
        </w:tblCellMar>
        <w:tblLook w:val="04A0" w:firstRow="1" w:lastRow="0" w:firstColumn="1" w:lastColumn="0" w:noHBand="0" w:noVBand="1"/>
      </w:tblPr>
      <w:tblGrid>
        <w:gridCol w:w="16455"/>
        <w:gridCol w:w="2640"/>
      </w:tblGrid>
      <w:tr w:rsidR="00147919" w:rsidRPr="00147919" w:rsidTr="00147919">
        <w:tc>
          <w:tcPr>
            <w:tcW w:w="16995" w:type="dxa"/>
            <w:vAlign w:val="center"/>
            <w:hideMark/>
          </w:tcPr>
          <w:p w:rsidR="00147919" w:rsidRPr="00147919" w:rsidRDefault="00147919" w:rsidP="00147919">
            <w:pPr>
              <w:spacing w:after="0" w:line="240" w:lineRule="auto"/>
              <w:rPr>
                <w:rFonts w:ascii="Calibri" w:eastAsia="Times New Roman" w:hAnsi="Calibri" w:cs="Calibri"/>
              </w:rPr>
            </w:pPr>
            <w:r w:rsidRPr="00147919">
              <w:rPr>
                <w:rFonts w:ascii="Arial" w:eastAsia="Times New Roman" w:hAnsi="Arial" w:cs="Arial"/>
                <w:color w:val="757575"/>
                <w:sz w:val="15"/>
                <w:szCs w:val="15"/>
                <w:bdr w:val="none" w:sz="0" w:space="0" w:color="auto" w:frame="1"/>
              </w:rPr>
              <w:t>This email was sent to </w:t>
            </w:r>
            <w:hyperlink r:id="rId35" w:tgtFrame="_blank" w:history="1">
              <w:r w:rsidRPr="00147919">
                <w:rPr>
                  <w:rFonts w:ascii="Arial" w:eastAsia="Times New Roman" w:hAnsi="Arial" w:cs="Arial"/>
                  <w:color w:val="0000FF"/>
                  <w:sz w:val="15"/>
                  <w:szCs w:val="15"/>
                  <w:u w:val="single"/>
                  <w:bdr w:val="none" w:sz="0" w:space="0" w:color="auto" w:frame="1"/>
                </w:rPr>
                <w:t>drudolph@aucd.org</w:t>
              </w:r>
            </w:hyperlink>
            <w:r w:rsidRPr="00147919">
              <w:rPr>
                <w:rFonts w:ascii="Arial" w:eastAsia="Times New Roman" w:hAnsi="Arial" w:cs="Arial"/>
                <w:color w:val="757575"/>
                <w:sz w:val="15"/>
                <w:szCs w:val="15"/>
                <w:bdr w:val="none" w:sz="0" w:space="0" w:color="auto" w:frame="1"/>
              </w:rPr>
              <w:t> using GovDelivery Communications Cloud on behalf of: Administration for Community Living</w:t>
            </w:r>
            <w:r w:rsidRPr="00147919">
              <w:rPr>
                <w:rFonts w:ascii="Arial" w:eastAsia="Times New Roman" w:hAnsi="Arial" w:cs="Arial"/>
                <w:color w:val="757575"/>
                <w:sz w:val="15"/>
                <w:szCs w:val="15"/>
                <w:bdr w:val="none" w:sz="0" w:space="0" w:color="auto" w:frame="1"/>
              </w:rPr>
              <w:br/>
              <w:t>·330 C Street SW  · Washington, D.C. 20001</w:t>
            </w:r>
          </w:p>
        </w:tc>
        <w:tc>
          <w:tcPr>
            <w:tcW w:w="2100" w:type="dxa"/>
            <w:vAlign w:val="center"/>
            <w:hideMark/>
          </w:tcPr>
          <w:p w:rsidR="00147919" w:rsidRPr="00147919" w:rsidRDefault="00147919" w:rsidP="00147919">
            <w:pPr>
              <w:spacing w:after="0" w:line="240" w:lineRule="auto"/>
              <w:jc w:val="right"/>
              <w:rPr>
                <w:rFonts w:ascii="Calibri" w:eastAsia="Times New Roman" w:hAnsi="Calibri" w:cs="Calibri"/>
              </w:rPr>
            </w:pPr>
            <w:r w:rsidRPr="00147919">
              <w:rPr>
                <w:rFonts w:ascii="Calibri" w:eastAsia="Times New Roman" w:hAnsi="Calibri" w:cs="Calibri"/>
                <w:noProof/>
                <w:color w:val="0000FF"/>
                <w:bdr w:val="none" w:sz="0" w:space="0" w:color="auto" w:frame="1"/>
              </w:rPr>
              <w:drawing>
                <wp:inline distT="0" distB="0" distL="0" distR="0">
                  <wp:extent cx="1666875" cy="419100"/>
                  <wp:effectExtent l="0" t="0" r="9525" b="0"/>
                  <wp:docPr id="1" name="Picture 1" descr="GovDelivery logo">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3" descr="GovDelivery log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66875" cy="419100"/>
                          </a:xfrm>
                          <a:prstGeom prst="rect">
                            <a:avLst/>
                          </a:prstGeom>
                          <a:noFill/>
                          <a:ln>
                            <a:noFill/>
                          </a:ln>
                        </pic:spPr>
                      </pic:pic>
                    </a:graphicData>
                  </a:graphic>
                </wp:inline>
              </w:drawing>
            </w:r>
          </w:p>
        </w:tc>
      </w:tr>
    </w:tbl>
    <w:p w:rsidR="00147919" w:rsidRPr="00147919" w:rsidRDefault="00147919" w:rsidP="00147919">
      <w:pPr>
        <w:spacing w:after="0" w:line="240" w:lineRule="auto"/>
        <w:textAlignment w:val="baseline"/>
        <w:rPr>
          <w:rFonts w:ascii="Calibri" w:eastAsia="Times New Roman" w:hAnsi="Calibri" w:cs="Calibri"/>
          <w:color w:val="323130"/>
        </w:rPr>
      </w:pPr>
    </w:p>
    <w:p w:rsidR="00E32121" w:rsidRDefault="00E32121"/>
    <w:sectPr w:rsidR="00E32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22AFF"/>
    <w:multiLevelType w:val="multilevel"/>
    <w:tmpl w:val="5236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BC0AA1"/>
    <w:multiLevelType w:val="multilevel"/>
    <w:tmpl w:val="D5943E6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7C1CB5"/>
    <w:multiLevelType w:val="multilevel"/>
    <w:tmpl w:val="FF34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3102A6"/>
    <w:multiLevelType w:val="multilevel"/>
    <w:tmpl w:val="B210C0F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19"/>
    <w:rsid w:val="00147919"/>
    <w:rsid w:val="00E3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40C5D-62ED-4942-B076-2520D7F2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7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91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479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7919"/>
    <w:rPr>
      <w:color w:val="0000FF"/>
      <w:u w:val="single"/>
    </w:rPr>
  </w:style>
  <w:style w:type="character" w:styleId="Strong">
    <w:name w:val="Strong"/>
    <w:basedOn w:val="DefaultParagraphFont"/>
    <w:uiPriority w:val="22"/>
    <w:qFormat/>
    <w:rsid w:val="001479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925149">
      <w:bodyDiv w:val="1"/>
      <w:marLeft w:val="0"/>
      <w:marRight w:val="0"/>
      <w:marTop w:val="0"/>
      <w:marBottom w:val="0"/>
      <w:divBdr>
        <w:top w:val="none" w:sz="0" w:space="0" w:color="auto"/>
        <w:left w:val="none" w:sz="0" w:space="0" w:color="auto"/>
        <w:bottom w:val="none" w:sz="0" w:space="0" w:color="auto"/>
        <w:right w:val="none" w:sz="0" w:space="0" w:color="auto"/>
      </w:divBdr>
      <w:divsChild>
        <w:div w:id="1638024470">
          <w:marLeft w:val="0"/>
          <w:marRight w:val="0"/>
          <w:marTop w:val="0"/>
          <w:marBottom w:val="0"/>
          <w:divBdr>
            <w:top w:val="none" w:sz="0" w:space="0" w:color="auto"/>
            <w:left w:val="none" w:sz="0" w:space="0" w:color="auto"/>
            <w:bottom w:val="none" w:sz="0" w:space="0" w:color="auto"/>
            <w:right w:val="none" w:sz="0" w:space="0" w:color="auto"/>
          </w:divBdr>
          <w:divsChild>
            <w:div w:id="990790056">
              <w:marLeft w:val="0"/>
              <w:marRight w:val="0"/>
              <w:marTop w:val="0"/>
              <w:marBottom w:val="0"/>
              <w:divBdr>
                <w:top w:val="none" w:sz="0" w:space="0" w:color="auto"/>
                <w:left w:val="none" w:sz="0" w:space="0" w:color="auto"/>
                <w:bottom w:val="none" w:sz="0" w:space="0" w:color="auto"/>
                <w:right w:val="none" w:sz="0" w:space="0" w:color="auto"/>
              </w:divBdr>
              <w:divsChild>
                <w:div w:id="1432354817">
                  <w:marLeft w:val="0"/>
                  <w:marRight w:val="0"/>
                  <w:marTop w:val="0"/>
                  <w:marBottom w:val="0"/>
                  <w:divBdr>
                    <w:top w:val="none" w:sz="0" w:space="0" w:color="auto"/>
                    <w:left w:val="none" w:sz="0" w:space="0" w:color="auto"/>
                    <w:bottom w:val="none" w:sz="0" w:space="0" w:color="auto"/>
                    <w:right w:val="none" w:sz="0" w:space="0" w:color="auto"/>
                  </w:divBdr>
                  <w:divsChild>
                    <w:div w:id="1964000923">
                      <w:marLeft w:val="0"/>
                      <w:marRight w:val="0"/>
                      <w:marTop w:val="0"/>
                      <w:marBottom w:val="0"/>
                      <w:divBdr>
                        <w:top w:val="none" w:sz="0" w:space="0" w:color="auto"/>
                        <w:left w:val="none" w:sz="0" w:space="0" w:color="auto"/>
                        <w:bottom w:val="none" w:sz="0" w:space="0" w:color="auto"/>
                        <w:right w:val="none" w:sz="0" w:space="0" w:color="auto"/>
                      </w:divBdr>
                      <w:divsChild>
                        <w:div w:id="2128503818">
                          <w:marLeft w:val="0"/>
                          <w:marRight w:val="0"/>
                          <w:marTop w:val="0"/>
                          <w:marBottom w:val="0"/>
                          <w:divBdr>
                            <w:top w:val="none" w:sz="0" w:space="0" w:color="auto"/>
                            <w:left w:val="none" w:sz="0" w:space="0" w:color="auto"/>
                            <w:bottom w:val="none" w:sz="0" w:space="0" w:color="auto"/>
                            <w:right w:val="none" w:sz="0" w:space="0" w:color="auto"/>
                          </w:divBdr>
                          <w:divsChild>
                            <w:div w:id="915167061">
                              <w:marLeft w:val="0"/>
                              <w:marRight w:val="0"/>
                              <w:marTop w:val="0"/>
                              <w:marBottom w:val="0"/>
                              <w:divBdr>
                                <w:top w:val="none" w:sz="0" w:space="0" w:color="auto"/>
                                <w:left w:val="none" w:sz="0" w:space="0" w:color="auto"/>
                                <w:bottom w:val="none" w:sz="0" w:space="0" w:color="auto"/>
                                <w:right w:val="none" w:sz="0" w:space="0" w:color="auto"/>
                              </w:divBdr>
                              <w:divsChild>
                                <w:div w:id="1106315533">
                                  <w:marLeft w:val="0"/>
                                  <w:marRight w:val="0"/>
                                  <w:marTop w:val="0"/>
                                  <w:marBottom w:val="0"/>
                                  <w:divBdr>
                                    <w:top w:val="none" w:sz="0" w:space="0" w:color="auto"/>
                                    <w:left w:val="none" w:sz="0" w:space="0" w:color="auto"/>
                                    <w:bottom w:val="none" w:sz="0" w:space="0" w:color="auto"/>
                                    <w:right w:val="none" w:sz="0" w:space="0" w:color="auto"/>
                                  </w:divBdr>
                                  <w:divsChild>
                                    <w:div w:id="1727990582">
                                      <w:marLeft w:val="0"/>
                                      <w:marRight w:val="0"/>
                                      <w:marTop w:val="0"/>
                                      <w:marBottom w:val="0"/>
                                      <w:divBdr>
                                        <w:top w:val="none" w:sz="0" w:space="0" w:color="auto"/>
                                        <w:left w:val="none" w:sz="0" w:space="0" w:color="auto"/>
                                        <w:bottom w:val="none" w:sz="0" w:space="0" w:color="auto"/>
                                        <w:right w:val="none" w:sz="0" w:space="0" w:color="auto"/>
                                      </w:divBdr>
                                      <w:divsChild>
                                        <w:div w:id="563761260">
                                          <w:marLeft w:val="0"/>
                                          <w:marRight w:val="0"/>
                                          <w:marTop w:val="0"/>
                                          <w:marBottom w:val="0"/>
                                          <w:divBdr>
                                            <w:top w:val="single" w:sz="8" w:space="3" w:color="E1E1E1"/>
                                            <w:left w:val="none" w:sz="0" w:space="0" w:color="auto"/>
                                            <w:bottom w:val="none" w:sz="0" w:space="0" w:color="auto"/>
                                            <w:right w:val="none" w:sz="0" w:space="0" w:color="auto"/>
                                          </w:divBdr>
                                        </w:div>
                                      </w:divsChild>
                                    </w:div>
                                    <w:div w:id="7451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308544">
          <w:marLeft w:val="0"/>
          <w:marRight w:val="0"/>
          <w:marTop w:val="0"/>
          <w:marBottom w:val="0"/>
          <w:divBdr>
            <w:top w:val="none" w:sz="0" w:space="0" w:color="auto"/>
            <w:left w:val="none" w:sz="0" w:space="0" w:color="auto"/>
            <w:bottom w:val="none" w:sz="0" w:space="0" w:color="auto"/>
            <w:right w:val="none" w:sz="0" w:space="0" w:color="auto"/>
          </w:divBdr>
          <w:divsChild>
            <w:div w:id="1646205082">
              <w:marLeft w:val="0"/>
              <w:marRight w:val="0"/>
              <w:marTop w:val="0"/>
              <w:marBottom w:val="0"/>
              <w:divBdr>
                <w:top w:val="none" w:sz="0" w:space="0" w:color="auto"/>
                <w:left w:val="none" w:sz="0" w:space="0" w:color="auto"/>
                <w:bottom w:val="none" w:sz="0" w:space="0" w:color="auto"/>
                <w:right w:val="none" w:sz="0" w:space="0" w:color="auto"/>
              </w:divBdr>
              <w:divsChild>
                <w:div w:id="1682929161">
                  <w:marLeft w:val="0"/>
                  <w:marRight w:val="0"/>
                  <w:marTop w:val="0"/>
                  <w:marBottom w:val="0"/>
                  <w:divBdr>
                    <w:top w:val="none" w:sz="0" w:space="0" w:color="auto"/>
                    <w:left w:val="none" w:sz="0" w:space="0" w:color="auto"/>
                    <w:bottom w:val="none" w:sz="0" w:space="0" w:color="auto"/>
                    <w:right w:val="none" w:sz="0" w:space="0" w:color="auto"/>
                  </w:divBdr>
                  <w:divsChild>
                    <w:div w:id="717052296">
                      <w:marLeft w:val="0"/>
                      <w:marRight w:val="0"/>
                      <w:marTop w:val="0"/>
                      <w:marBottom w:val="0"/>
                      <w:divBdr>
                        <w:top w:val="none" w:sz="0" w:space="0" w:color="auto"/>
                        <w:left w:val="none" w:sz="0" w:space="0" w:color="auto"/>
                        <w:bottom w:val="none" w:sz="0" w:space="0" w:color="auto"/>
                        <w:right w:val="none" w:sz="0" w:space="0" w:color="auto"/>
                      </w:divBdr>
                      <w:divsChild>
                        <w:div w:id="892959704">
                          <w:marLeft w:val="0"/>
                          <w:marRight w:val="0"/>
                          <w:marTop w:val="0"/>
                          <w:marBottom w:val="0"/>
                          <w:divBdr>
                            <w:top w:val="none" w:sz="0" w:space="0" w:color="auto"/>
                            <w:left w:val="none" w:sz="0" w:space="0" w:color="auto"/>
                            <w:bottom w:val="none" w:sz="0" w:space="0" w:color="auto"/>
                            <w:right w:val="none" w:sz="0" w:space="0" w:color="auto"/>
                          </w:divBdr>
                          <w:divsChild>
                            <w:div w:id="500200961">
                              <w:marLeft w:val="0"/>
                              <w:marRight w:val="0"/>
                              <w:marTop w:val="0"/>
                              <w:marBottom w:val="0"/>
                              <w:divBdr>
                                <w:top w:val="none" w:sz="0" w:space="0" w:color="auto"/>
                                <w:left w:val="none" w:sz="0" w:space="0" w:color="auto"/>
                                <w:bottom w:val="none" w:sz="0" w:space="0" w:color="auto"/>
                                <w:right w:val="none" w:sz="0" w:space="0" w:color="auto"/>
                              </w:divBdr>
                              <w:divsChild>
                                <w:div w:id="602155135">
                                  <w:marLeft w:val="0"/>
                                  <w:marRight w:val="0"/>
                                  <w:marTop w:val="0"/>
                                  <w:marBottom w:val="0"/>
                                  <w:divBdr>
                                    <w:top w:val="none" w:sz="0" w:space="0" w:color="auto"/>
                                    <w:left w:val="none" w:sz="0" w:space="0" w:color="auto"/>
                                    <w:bottom w:val="none" w:sz="0" w:space="0" w:color="auto"/>
                                    <w:right w:val="none" w:sz="0" w:space="0" w:color="auto"/>
                                  </w:divBdr>
                                  <w:divsChild>
                                    <w:div w:id="1585605977">
                                      <w:marLeft w:val="0"/>
                                      <w:marRight w:val="0"/>
                                      <w:marTop w:val="0"/>
                                      <w:marBottom w:val="0"/>
                                      <w:divBdr>
                                        <w:top w:val="none" w:sz="0" w:space="0" w:color="auto"/>
                                        <w:left w:val="none" w:sz="0" w:space="0" w:color="auto"/>
                                        <w:bottom w:val="none" w:sz="0" w:space="0" w:color="auto"/>
                                        <w:right w:val="none" w:sz="0" w:space="0" w:color="auto"/>
                                      </w:divBdr>
                                      <w:divsChild>
                                        <w:div w:id="15534126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 w:id="2012219297">
          <w:marLeft w:val="0"/>
          <w:marRight w:val="0"/>
          <w:marTop w:val="0"/>
          <w:marBottom w:val="0"/>
          <w:divBdr>
            <w:top w:val="none" w:sz="0" w:space="0" w:color="auto"/>
            <w:left w:val="none" w:sz="0" w:space="0" w:color="auto"/>
            <w:bottom w:val="none" w:sz="0" w:space="0" w:color="auto"/>
            <w:right w:val="none" w:sz="0" w:space="0" w:color="auto"/>
          </w:divBdr>
          <w:divsChild>
            <w:div w:id="1631132543">
              <w:marLeft w:val="0"/>
              <w:marRight w:val="0"/>
              <w:marTop w:val="0"/>
              <w:marBottom w:val="0"/>
              <w:divBdr>
                <w:top w:val="none" w:sz="0" w:space="0" w:color="auto"/>
                <w:left w:val="none" w:sz="0" w:space="0" w:color="auto"/>
                <w:bottom w:val="none" w:sz="0" w:space="0" w:color="auto"/>
                <w:right w:val="none" w:sz="0" w:space="0" w:color="auto"/>
              </w:divBdr>
              <w:divsChild>
                <w:div w:id="376853752">
                  <w:marLeft w:val="0"/>
                  <w:marRight w:val="0"/>
                  <w:marTop w:val="0"/>
                  <w:marBottom w:val="0"/>
                  <w:divBdr>
                    <w:top w:val="none" w:sz="0" w:space="0" w:color="auto"/>
                    <w:left w:val="none" w:sz="0" w:space="0" w:color="auto"/>
                    <w:bottom w:val="none" w:sz="0" w:space="0" w:color="auto"/>
                    <w:right w:val="none" w:sz="0" w:space="0" w:color="auto"/>
                  </w:divBdr>
                  <w:divsChild>
                    <w:div w:id="205025709">
                      <w:marLeft w:val="0"/>
                      <w:marRight w:val="0"/>
                      <w:marTop w:val="0"/>
                      <w:marBottom w:val="0"/>
                      <w:divBdr>
                        <w:top w:val="none" w:sz="0" w:space="0" w:color="auto"/>
                        <w:left w:val="none" w:sz="0" w:space="0" w:color="auto"/>
                        <w:bottom w:val="none" w:sz="0" w:space="0" w:color="auto"/>
                        <w:right w:val="none" w:sz="0" w:space="0" w:color="auto"/>
                      </w:divBdr>
                      <w:divsChild>
                        <w:div w:id="1167676012">
                          <w:marLeft w:val="0"/>
                          <w:marRight w:val="0"/>
                          <w:marTop w:val="0"/>
                          <w:marBottom w:val="0"/>
                          <w:divBdr>
                            <w:top w:val="none" w:sz="0" w:space="0" w:color="auto"/>
                            <w:left w:val="none" w:sz="0" w:space="0" w:color="auto"/>
                            <w:bottom w:val="none" w:sz="0" w:space="0" w:color="auto"/>
                            <w:right w:val="none" w:sz="0" w:space="0" w:color="auto"/>
                          </w:divBdr>
                          <w:divsChild>
                            <w:div w:id="964696821">
                              <w:marLeft w:val="0"/>
                              <w:marRight w:val="0"/>
                              <w:marTop w:val="0"/>
                              <w:marBottom w:val="0"/>
                              <w:divBdr>
                                <w:top w:val="none" w:sz="0" w:space="0" w:color="auto"/>
                                <w:left w:val="none" w:sz="0" w:space="0" w:color="auto"/>
                                <w:bottom w:val="none" w:sz="0" w:space="0" w:color="auto"/>
                                <w:right w:val="none" w:sz="0" w:space="0" w:color="auto"/>
                              </w:divBdr>
                              <w:divsChild>
                                <w:div w:id="351030512">
                                  <w:marLeft w:val="0"/>
                                  <w:marRight w:val="0"/>
                                  <w:marTop w:val="0"/>
                                  <w:marBottom w:val="0"/>
                                  <w:divBdr>
                                    <w:top w:val="none" w:sz="0" w:space="0" w:color="auto"/>
                                    <w:left w:val="none" w:sz="0" w:space="0" w:color="auto"/>
                                    <w:bottom w:val="none" w:sz="0" w:space="0" w:color="auto"/>
                                    <w:right w:val="none" w:sz="0" w:space="0" w:color="auto"/>
                                  </w:divBdr>
                                  <w:divsChild>
                                    <w:div w:id="1842432348">
                                      <w:marLeft w:val="0"/>
                                      <w:marRight w:val="0"/>
                                      <w:marTop w:val="0"/>
                                      <w:marBottom w:val="0"/>
                                      <w:divBdr>
                                        <w:top w:val="none" w:sz="0" w:space="0" w:color="auto"/>
                                        <w:left w:val="none" w:sz="0" w:space="0" w:color="auto"/>
                                        <w:bottom w:val="none" w:sz="0" w:space="0" w:color="auto"/>
                                        <w:right w:val="none" w:sz="0" w:space="0" w:color="auto"/>
                                      </w:divBdr>
                                      <w:divsChild>
                                        <w:div w:id="519122977">
                                          <w:marLeft w:val="0"/>
                                          <w:marRight w:val="0"/>
                                          <w:marTop w:val="0"/>
                                          <w:marBottom w:val="0"/>
                                          <w:divBdr>
                                            <w:top w:val="single" w:sz="8" w:space="3" w:color="E1E1E1"/>
                                            <w:left w:val="none" w:sz="0" w:space="0" w:color="auto"/>
                                            <w:bottom w:val="none" w:sz="0" w:space="0" w:color="auto"/>
                                            <w:right w:val="none" w:sz="0" w:space="0" w:color="auto"/>
                                          </w:divBdr>
                                        </w:div>
                                      </w:divsChild>
                                    </w:div>
                                    <w:div w:id="20333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763063">
          <w:marLeft w:val="0"/>
          <w:marRight w:val="0"/>
          <w:marTop w:val="0"/>
          <w:marBottom w:val="0"/>
          <w:divBdr>
            <w:top w:val="none" w:sz="0" w:space="0" w:color="auto"/>
            <w:left w:val="none" w:sz="0" w:space="0" w:color="auto"/>
            <w:bottom w:val="none" w:sz="0" w:space="0" w:color="auto"/>
            <w:right w:val="none" w:sz="0" w:space="0" w:color="auto"/>
          </w:divBdr>
          <w:divsChild>
            <w:div w:id="79451464">
              <w:marLeft w:val="0"/>
              <w:marRight w:val="0"/>
              <w:marTop w:val="0"/>
              <w:marBottom w:val="0"/>
              <w:divBdr>
                <w:top w:val="none" w:sz="0" w:space="0" w:color="auto"/>
                <w:left w:val="none" w:sz="0" w:space="0" w:color="auto"/>
                <w:bottom w:val="none" w:sz="0" w:space="0" w:color="auto"/>
                <w:right w:val="none" w:sz="0" w:space="0" w:color="auto"/>
              </w:divBdr>
              <w:divsChild>
                <w:div w:id="695736161">
                  <w:marLeft w:val="0"/>
                  <w:marRight w:val="0"/>
                  <w:marTop w:val="0"/>
                  <w:marBottom w:val="0"/>
                  <w:divBdr>
                    <w:top w:val="none" w:sz="0" w:space="0" w:color="auto"/>
                    <w:left w:val="none" w:sz="0" w:space="0" w:color="auto"/>
                    <w:bottom w:val="none" w:sz="0" w:space="0" w:color="auto"/>
                    <w:right w:val="none" w:sz="0" w:space="0" w:color="auto"/>
                  </w:divBdr>
                  <w:divsChild>
                    <w:div w:id="1516580118">
                      <w:marLeft w:val="0"/>
                      <w:marRight w:val="0"/>
                      <w:marTop w:val="0"/>
                      <w:marBottom w:val="0"/>
                      <w:divBdr>
                        <w:top w:val="none" w:sz="0" w:space="0" w:color="auto"/>
                        <w:left w:val="none" w:sz="0" w:space="0" w:color="auto"/>
                        <w:bottom w:val="none" w:sz="0" w:space="0" w:color="auto"/>
                        <w:right w:val="none" w:sz="0" w:space="0" w:color="auto"/>
                      </w:divBdr>
                      <w:divsChild>
                        <w:div w:id="800540579">
                          <w:marLeft w:val="0"/>
                          <w:marRight w:val="0"/>
                          <w:marTop w:val="0"/>
                          <w:marBottom w:val="0"/>
                          <w:divBdr>
                            <w:top w:val="none" w:sz="0" w:space="0" w:color="auto"/>
                            <w:left w:val="none" w:sz="0" w:space="0" w:color="auto"/>
                            <w:bottom w:val="none" w:sz="0" w:space="0" w:color="auto"/>
                            <w:right w:val="none" w:sz="0" w:space="0" w:color="auto"/>
                          </w:divBdr>
                          <w:divsChild>
                            <w:div w:id="587276698">
                              <w:marLeft w:val="0"/>
                              <w:marRight w:val="0"/>
                              <w:marTop w:val="0"/>
                              <w:marBottom w:val="0"/>
                              <w:divBdr>
                                <w:top w:val="none" w:sz="0" w:space="0" w:color="auto"/>
                                <w:left w:val="none" w:sz="0" w:space="0" w:color="auto"/>
                                <w:bottom w:val="none" w:sz="0" w:space="0" w:color="auto"/>
                                <w:right w:val="none" w:sz="0" w:space="0" w:color="auto"/>
                              </w:divBdr>
                              <w:divsChild>
                                <w:div w:id="2138528732">
                                  <w:marLeft w:val="0"/>
                                  <w:marRight w:val="0"/>
                                  <w:marTop w:val="0"/>
                                  <w:marBottom w:val="0"/>
                                  <w:divBdr>
                                    <w:top w:val="none" w:sz="0" w:space="0" w:color="auto"/>
                                    <w:left w:val="none" w:sz="0" w:space="0" w:color="auto"/>
                                    <w:bottom w:val="none" w:sz="0" w:space="0" w:color="auto"/>
                                    <w:right w:val="none" w:sz="0" w:space="0" w:color="auto"/>
                                  </w:divBdr>
                                  <w:divsChild>
                                    <w:div w:id="1468013875">
                                      <w:marLeft w:val="0"/>
                                      <w:marRight w:val="0"/>
                                      <w:marTop w:val="0"/>
                                      <w:marBottom w:val="0"/>
                                      <w:divBdr>
                                        <w:top w:val="none" w:sz="0" w:space="0" w:color="auto"/>
                                        <w:left w:val="none" w:sz="0" w:space="0" w:color="auto"/>
                                        <w:bottom w:val="none" w:sz="0" w:space="0" w:color="auto"/>
                                        <w:right w:val="none" w:sz="0" w:space="0" w:color="auto"/>
                                      </w:divBdr>
                                      <w:divsChild>
                                        <w:div w:id="665863569">
                                          <w:marLeft w:val="0"/>
                                          <w:marRight w:val="0"/>
                                          <w:marTop w:val="0"/>
                                          <w:marBottom w:val="0"/>
                                          <w:divBdr>
                                            <w:top w:val="single" w:sz="8" w:space="3" w:color="E1E1E1"/>
                                            <w:left w:val="none" w:sz="0" w:space="0" w:color="auto"/>
                                            <w:bottom w:val="none" w:sz="0" w:space="0" w:color="auto"/>
                                            <w:right w:val="none" w:sz="0" w:space="0" w:color="auto"/>
                                          </w:divBdr>
                                        </w:div>
                                      </w:divsChild>
                                    </w:div>
                                    <w:div w:id="446701393">
                                      <w:marLeft w:val="0"/>
                                      <w:marRight w:val="0"/>
                                      <w:marTop w:val="0"/>
                                      <w:marBottom w:val="0"/>
                                      <w:divBdr>
                                        <w:top w:val="none" w:sz="0" w:space="0" w:color="auto"/>
                                        <w:left w:val="none" w:sz="0" w:space="0" w:color="auto"/>
                                        <w:bottom w:val="none" w:sz="0" w:space="0" w:color="auto"/>
                                        <w:right w:val="none" w:sz="0" w:space="0" w:color="auto"/>
                                      </w:divBdr>
                                      <w:divsChild>
                                        <w:div w:id="194775425">
                                          <w:marLeft w:val="0"/>
                                          <w:marRight w:val="0"/>
                                          <w:marTop w:val="0"/>
                                          <w:marBottom w:val="0"/>
                                          <w:divBdr>
                                            <w:top w:val="none" w:sz="0" w:space="0" w:color="auto"/>
                                            <w:left w:val="none" w:sz="0" w:space="0" w:color="auto"/>
                                            <w:bottom w:val="none" w:sz="0" w:space="0" w:color="auto"/>
                                            <w:right w:val="none" w:sz="0" w:space="0" w:color="auto"/>
                                          </w:divBdr>
                                        </w:div>
                                      </w:divsChild>
                                    </w:div>
                                    <w:div w:id="16521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access.org/" TargetMode="External"/><Relationship Id="rId13" Type="http://schemas.openxmlformats.org/officeDocument/2006/relationships/hyperlink" Target="mailto:drudolph@AUCD.ORG" TargetMode="External"/><Relationship Id="rId18" Type="http://schemas.openxmlformats.org/officeDocument/2006/relationships/image" Target="media/image1.png"/><Relationship Id="rId26" Type="http://schemas.openxmlformats.org/officeDocument/2006/relationships/image" Target="media/image3.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nks.gd/l/eyJhbGciOiJIUzI1NiJ9.eyJidWxsZXRpbl9saW5rX2lkIjoxMDIsInVyaSI6ImJwMjpjbGljayIsImJ1bGxldGluX2lkIjoiMjAyMDA5MTguMjczNzMyNDEiLCJ1cmwiOiJodHRwczovL2FjbC5nb3YvbmV3cy1hbmQtZXZlbnRzL2Fubm91bmNlbWVudHMvYXQzLXdlYmluYXItc29jaWFsLWlzb2xhdGlvbi1hc3Npc3RpdmUtdGVjaC1hbmQtcGFydG5lcnNoaXAtYWN0aW9uIn0.cA_CfYn2rBBuZ7LfnNRm4meNFAXjzoYtl2TEKQ21vrY/s/246736903/br/85573619642-l" TargetMode="External"/><Relationship Id="rId34" Type="http://schemas.openxmlformats.org/officeDocument/2006/relationships/hyperlink" Target="https://lnks.gd/l/eyJhbGciOiJIUzI1NiJ9.eyJidWxsZXRpbl9saW5rX2lkIjoxMTEsInVyaSI6ImJwMjpjbGljayIsImJ1bGxldGluX2lkIjoiMjAyMDA5MTguMjczNzMyNDEiLCJ1cmwiOiJodHRwczovL3N1YnNjcmliZXJoZWxwLmdvdmRlbGl2ZXJ5LmNvbS8ifQ.QmLkY4CkAYTgLWWGwIQuNLSs-tZYc5yh0zcgQYmzSL8/s/246736903/br/85573619642-l" TargetMode="External"/><Relationship Id="rId7" Type="http://schemas.openxmlformats.org/officeDocument/2006/relationships/hyperlink" Target="https://www.openminds.com/market-intelligence/executive-briefings/are-you-in-a-technology-first-state-does-it-matter/" TargetMode="External"/><Relationship Id="rId12" Type="http://schemas.openxmlformats.org/officeDocument/2006/relationships/hyperlink" Target="mailto:drudolph@AUCD.ORG" TargetMode="External"/><Relationship Id="rId17" Type="http://schemas.openxmlformats.org/officeDocument/2006/relationships/hyperlink" Target="https://lnks.gd/l/eyJhbGciOiJIUzI1NiJ9.eyJidWxsZXRpbl9saW5rX2lkIjoxMDAsInVyaSI6ImJwMjpjbGljayIsImJ1bGxldGluX2lkIjoiMjAyMDA5MTguMjczNzMyNDEiLCJ1cmwiOiJodHRwczovL2NvbnRlbnQuZ292ZGVsaXZlcnkuY29tL2FjY291bnRzL1VTQUNML2J1bGxldGlucy8yYTE1NzE1In0.wKQhIYdHa4SJ38oaOzGW55n6oyBFMRzTM9hjwlNLk7g/s/246736903/br/85573619642-l" TargetMode="External"/><Relationship Id="rId25" Type="http://schemas.openxmlformats.org/officeDocument/2006/relationships/hyperlink" Target="https://lnks.gd/l/eyJhbGciOiJIUzI1NiJ9.eyJidWxsZXRpbl9saW5rX2lkIjoxMDUsInVyaSI6ImJwMjpjbGljayIsImJ1bGxldGluX2lkIjoiMjAyMDA5MTguMjczNzMyNDEiLCJ1cmwiOiJodHRwczovL3d3dy5mYWNlYm9vay5jb20vYWNsZ292In0.XczSOixGwX9DFk5RVnzH2s8XP96DuPsDc9RAO7y1KIs/s/246736903/br/85573619642-l" TargetMode="External"/><Relationship Id="rId33" Type="http://schemas.openxmlformats.org/officeDocument/2006/relationships/hyperlink" Target="https://lnks.gd/l/eyJhbGciOiJIUzI1NiJ9.eyJidWxsZXRpbl9saW5rX2lkIjoxMTAsInF1ZXJ5X3BhcmFtcyI6WyJ2ZXJpZmljYXRpb24iLCJkZXN0aW5hdGlvbiJdLCJ1cmkiOiJicDI6Y2xpY2siLCJidWxsZXRpbl9pZCI6IjIwMjAwOTE4LjI3MzczMjQxIiwidXJsIjoiaHR0cHM6Ly9wdWJsaWMuZ292ZGVsaXZlcnkuY29tL2FjY291bnRzL1VTQUNML3N1YnNjcmliZXIvb25lX2NsaWNrX3Vuc3Vic2NyaWJlIn0.CLgdTRWM2gLhkHj3P0sygtQq0x9R9Pe6E1rCwxANIYY/s/246736903/br/85573619642-l?verification=5.2cc23804e6d4c93673dcc5e563d7923b&amp;destination=drudolph%40aucd.or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rudolph@AUCD.ORG" TargetMode="External"/><Relationship Id="rId20" Type="http://schemas.openxmlformats.org/officeDocument/2006/relationships/image" Target="media/image2.gif"/><Relationship Id="rId29" Type="http://schemas.openxmlformats.org/officeDocument/2006/relationships/hyperlink" Target="https://lnks.gd/l/eyJhbGciOiJIUzI1NiJ9.eyJidWxsZXRpbl9saW5rX2lkIjoxMDcsInVyaSI6ImJwMjpjbGljayIsImJ1bGxldGluX2lkIjoiMjAyMDA5MTguMjczNzMyNDEiLCJ1cmwiOiJodHRwOi8vd3d3LnlvdXR1YmUuY29tL3VzZXIvQW9BMjUifQ._dukTqNOuPOB8ACimXO9CBpdYMcOyjGxRKFXNNOS4M8/s/246736903/br/85573619642-l" TargetMode="External"/><Relationship Id="rId1" Type="http://schemas.openxmlformats.org/officeDocument/2006/relationships/numbering" Target="numbering.xml"/><Relationship Id="rId6" Type="http://schemas.openxmlformats.org/officeDocument/2006/relationships/hyperlink" Target="https://iodbookstore.org/assistive-technology-solutions-in-minutes-ii-ordinary-items-extraordinary-solutions/" TargetMode="External"/><Relationship Id="rId11" Type="http://schemas.openxmlformats.org/officeDocument/2006/relationships/hyperlink" Target="mailto:Lori.Gerhard@acl.hhs.gov" TargetMode="External"/><Relationship Id="rId24" Type="http://schemas.openxmlformats.org/officeDocument/2006/relationships/hyperlink" Target="https://outlook.office.com/mail/AAMkADE1NGMxY2EzLTNiODItNGJkMS1hNDAyLTUzMGFkYTZmZDY1YwAuAAAAAACuOceU53ZcT7ykgO16pAmqAQDXpTl8X004RbUbQsWlYR5OAACMiwyXAAA%3D/id/AAQkADE1NGMxY2EzLTNiODItNGJkMS1hNDAyLTUzMGFkYTZmZDY1YwAQAPO0%2BehtjZRGj34j1T4Tsso%3D" TargetMode="External"/><Relationship Id="rId32" Type="http://schemas.openxmlformats.org/officeDocument/2006/relationships/hyperlink" Target="https://lnks.gd/l/eyJhbGciOiJIUzI1NiJ9.eyJidWxsZXRpbl9saW5rX2lkIjoxMDksInVyaSI6ImJwMjpjbGljayIsImJ1bGxldGluX2lkIjoiMjAyMDA5MTguMjczNzMyNDEiLCJ1cmwiOiJodHRwczovL3B1YmxpYy5nb3ZkZWxpdmVyeS5jb20vYWNjb3VudHMvVVNBQ0wvc3Vic2NyaWJlci9lZGl0P3ByZWZlcmVuY2VzPXRydWUjdGFiMSJ9.a-dng8M27a3I83GZoR2puuO9ffdjRB58OiiBPXaE7rM/s/246736903/br/85573619642-l" TargetMode="External"/><Relationship Id="rId37" Type="http://schemas.openxmlformats.org/officeDocument/2006/relationships/image" Target="media/image6.png"/><Relationship Id="rId5" Type="http://schemas.openxmlformats.org/officeDocument/2006/relationships/hyperlink" Target="http://otter.ai/" TargetMode="External"/><Relationship Id="rId15" Type="http://schemas.openxmlformats.org/officeDocument/2006/relationships/hyperlink" Target="mailto:acl@public.govdelivery.com" TargetMode="External"/><Relationship Id="rId23" Type="http://schemas.openxmlformats.org/officeDocument/2006/relationships/hyperlink" Target="https://lnks.gd/l/eyJhbGciOiJIUzI1NiJ9.eyJidWxsZXRpbl9saW5rX2lkIjoxMDQsInVyaSI6ImJwMjpjbGljayIsImJ1bGxldGluX2lkIjoiMjAyMDA5MTguMjczNzMyNDEiLCJ1cmwiOiJodHRwczovL3d3dy5hdDNjZW50ZXIubmV0LyJ9.uKhDl6QgzFRC_qr9Jxu4hKwoyh41EYbdUf3HheFjhLA/s/246736903/br/85573619642-l" TargetMode="External"/><Relationship Id="rId28" Type="http://schemas.openxmlformats.org/officeDocument/2006/relationships/image" Target="media/image4.png"/><Relationship Id="rId36" Type="http://schemas.openxmlformats.org/officeDocument/2006/relationships/hyperlink" Target="https://lnks.gd/l/eyJhbGciOiJIUzI1NiJ9.eyJidWxsZXRpbl9saW5rX2lkIjoxMTIsInVyaSI6ImJwMjpjbGljayIsImJ1bGxldGluX2lkIjoiMjAyMDA5MTguMjczNzMyNDEiLCJ1cmwiOiJodHRwczovL3N1YnNjcmliZXJoZWxwLmdyYW5pY3VzLmNvbS8ifQ.DesmPRqtp4XBnJFdQRMQy61iJO0HcrcpHrtsDhrC9Yw/s/246736903/br/85573619642-l" TargetMode="External"/><Relationship Id="rId10" Type="http://schemas.openxmlformats.org/officeDocument/2006/relationships/hyperlink" Target="mailto:shea.tanis@cu.edu" TargetMode="External"/><Relationship Id="rId19" Type="http://schemas.openxmlformats.org/officeDocument/2006/relationships/hyperlink" Target="https://lnks.gd/l/eyJhbGciOiJIUzI1NiJ9.eyJidWxsZXRpbl9saW5rX2lkIjoxMDEsInVyaSI6ImJwMjpjbGljayIsImJ1bGxldGluX2lkIjoiMjAyMDA5MTguMjczNzMyNDEiLCJ1cmwiOiJodHRwczovL2NvbnRlbnQuZ292ZGVsaXZlcnkuY29tL2FjY291bnRzL1VTQUNML2J1bGxldGlucy8yYTE1NzE1P3JlcWZyb209c2hhcmUifQ.l2WzvCvpoZSNFLH3OOVpqr-XuoFLsds-x9uPCLzdrjY/s/246736903/br/85573619642-l" TargetMode="External"/><Relationship Id="rId31" Type="http://schemas.openxmlformats.org/officeDocument/2006/relationships/hyperlink" Target="https://lnks.gd/l/eyJhbGciOiJIUzI1NiJ9.eyJidWxsZXRpbl9saW5rX2lkIjoxMDgsInVyaSI6ImJwMjpjbGljayIsImJ1bGxldGluX2lkIjoiMjAyMDA5MTguMjczNzMyNDEiLCJ1cmwiOiJodHRwczovL2FjbC5nb3YvY29udGFjdCJ9.sL3ZLxVG9gEXwGu8TAKy8xVKD7RPEORU195fvv2_IlA/s/246736903/br/85573619642-l" TargetMode="External"/><Relationship Id="rId4" Type="http://schemas.openxmlformats.org/officeDocument/2006/relationships/webSettings" Target="webSettings.xml"/><Relationship Id="rId9" Type="http://schemas.openxmlformats.org/officeDocument/2006/relationships/hyperlink" Target="https://www.colemaninstitute.org/team/shea-tanis-phd/" TargetMode="External"/><Relationship Id="rId14" Type="http://schemas.openxmlformats.org/officeDocument/2006/relationships/hyperlink" Target="mailto:Lori.Gerhard@acl.hhs.gov" TargetMode="External"/><Relationship Id="rId22" Type="http://schemas.openxmlformats.org/officeDocument/2006/relationships/hyperlink" Target="https://lnks.gd/l/eyJhbGciOiJIUzI1NiJ9.eyJidWxsZXRpbl9saW5rX2lkIjoxMDMsInVyaSI6ImJwMjpjbGljayIsImJ1bGxldGluX2lkIjoiMjAyMDA5MTguMjczNzMyNDEiLCJ1cmwiOiJodHRwczovL3VzMDJ3ZWIuem9vbS51cy93ZWJpbmFyL3JlZ2lzdGVyL1dOX2s4RWtnRlZNUU9HT3A1elhtS3VRaEEifQ.7GV9-uXwUm00JgLkUVor7HaasBKRRJ816zzDpGG_HQU/s/246736903/br/85573619642-l" TargetMode="External"/><Relationship Id="rId27" Type="http://schemas.openxmlformats.org/officeDocument/2006/relationships/hyperlink" Target="https://lnks.gd/l/eyJhbGciOiJIUzI1NiJ9.eyJidWxsZXRpbl9saW5rX2lkIjoxMDYsInVyaSI6ImJwMjpjbGljayIsImJ1bGxldGluX2lkIjoiMjAyMDA5MTguMjczNzMyNDEiLCJ1cmwiOiJodHRwczovL3R3aXR0ZXIuY29tL2FjbGdvdiJ9.s8ArLnNX04MXkGuLaJfVM-T_rva946yyNKjj2AWL6ss/s/246736903/br/85573619642-l" TargetMode="External"/><Relationship Id="rId30" Type="http://schemas.openxmlformats.org/officeDocument/2006/relationships/image" Target="media/image5.png"/><Relationship Id="rId35" Type="http://schemas.openxmlformats.org/officeDocument/2006/relationships/hyperlink" Target="mailto:drudolph@au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Ramos</dc:creator>
  <cp:keywords/>
  <dc:description/>
  <cp:lastModifiedBy>Patti Ramos</cp:lastModifiedBy>
  <cp:revision>1</cp:revision>
  <dcterms:created xsi:type="dcterms:W3CDTF">2020-11-02T16:08:00Z</dcterms:created>
  <dcterms:modified xsi:type="dcterms:W3CDTF">2020-11-02T16:09:00Z</dcterms:modified>
</cp:coreProperties>
</file>