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603ECB5" w14:textId="4E24DA0A" w:rsidR="00B11CC4" w:rsidRPr="00B11CC4" w:rsidRDefault="00B11CC4" w:rsidP="00B11CC4">
      <w:pPr>
        <w:jc w:val="center"/>
        <w:rPr>
          <w:rFonts w:eastAsia="Times New Roman" w:cstheme="minorHAnsi"/>
        </w:rPr>
      </w:pPr>
      <w:r w:rsidRPr="00B11CC4">
        <w:rPr>
          <w:rFonts w:eastAsia="Times New Roman" w:cstheme="minorHAnsi"/>
        </w:rPr>
        <w:fldChar w:fldCharType="begin"/>
      </w:r>
      <w:r w:rsidRPr="00B11CC4">
        <w:rPr>
          <w:rFonts w:eastAsia="Times New Roman" w:cstheme="minorHAnsi"/>
        </w:rPr>
        <w:instrText xml:space="preserve"> INCLUDEPICTURE "https://www.aucd.org/images2/logos/aucd_4c_pms_colors_250w.jpg" \* MERGEFORMATINET </w:instrText>
      </w:r>
      <w:r w:rsidRPr="00B11CC4">
        <w:rPr>
          <w:rFonts w:eastAsia="Times New Roman" w:cstheme="minorHAnsi"/>
        </w:rPr>
        <w:fldChar w:fldCharType="separate"/>
      </w:r>
      <w:r w:rsidR="006B7F8F">
        <w:rPr>
          <w:rFonts w:eastAsia="Times New Roman" w:cstheme="minorHAnsi"/>
          <w:noProof/>
        </w:rPr>
        <w:drawing>
          <wp:inline distT="0" distB="0" distL="0" distR="0" wp14:anchorId="76CD8A45" wp14:editId="050AA355">
            <wp:extent cx="4111760" cy="1511811"/>
            <wp:effectExtent l="0" t="0" r="3175"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cd_logo18_tag_RGB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11760" cy="1511811"/>
                    </a:xfrm>
                    <a:prstGeom prst="rect">
                      <a:avLst/>
                    </a:prstGeom>
                  </pic:spPr>
                </pic:pic>
              </a:graphicData>
            </a:graphic>
          </wp:inline>
        </w:drawing>
      </w:r>
      <w:r w:rsidRPr="00B11CC4">
        <w:rPr>
          <w:rFonts w:eastAsia="Times New Roman" w:cstheme="minorHAnsi"/>
        </w:rPr>
        <w:fldChar w:fldCharType="end"/>
      </w:r>
    </w:p>
    <w:p w14:paraId="5598D8D3" w14:textId="7F121936" w:rsidR="1F46351D" w:rsidRDefault="1F46351D" w:rsidP="001E0E74"/>
    <w:p w14:paraId="25853E43" w14:textId="1273AB92" w:rsidR="001E0E74" w:rsidRDefault="001E0E74" w:rsidP="001E0E74">
      <w:r>
        <w:t>June 3, 2020</w:t>
      </w:r>
    </w:p>
    <w:p w14:paraId="03B24A43" w14:textId="77777777" w:rsidR="001E0E74" w:rsidRDefault="001E0E74" w:rsidP="001E0E74"/>
    <w:p w14:paraId="29EE0B32" w14:textId="77777777" w:rsidR="001E0E74" w:rsidRPr="00C26F1D" w:rsidRDefault="001E0E74" w:rsidP="001E0E74">
      <w:pPr>
        <w:rPr>
          <w:color w:val="1F497D"/>
        </w:rPr>
      </w:pPr>
      <w:r>
        <w:t xml:space="preserve">For the disability community, COVID-19 impacts are viewed and felt on two distinct but related fronts: a health emergency in which our lives are at disproportion risk where the impacts of existing health system disparities have been laid bare; and an economic disaster that touches not only access to employment and resources to meet basic needs, but fracturing and undermining the service system structures that are so crucial to ensure that people with disabilities have access to full lives. </w:t>
      </w:r>
    </w:p>
    <w:p w14:paraId="2C303C55" w14:textId="77777777" w:rsidR="001E0E74" w:rsidRDefault="001E0E74" w:rsidP="001E0E74">
      <w:pPr>
        <w:pStyle w:val="IntenseQuote"/>
      </w:pPr>
      <w:r>
        <w:t>What are some of the key challenges your members/constituencies have faced during this crisis? (</w:t>
      </w:r>
      <w:proofErr w:type="gramStart"/>
      <w:r>
        <w:t>e.g</w:t>
      </w:r>
      <w:proofErr w:type="gramEnd"/>
      <w:r>
        <w:t>. accessibility, travel, work from home, technology, food, unemployment, education, policy, research, etc.)</w:t>
      </w:r>
    </w:p>
    <w:p w14:paraId="51874113" w14:textId="77777777" w:rsidR="001E0E74" w:rsidRDefault="001E0E74" w:rsidP="001E0E74">
      <w:pPr>
        <w:pStyle w:val="Heading2"/>
      </w:pPr>
      <w:r>
        <w:t>Health Crisis</w:t>
      </w:r>
    </w:p>
    <w:p w14:paraId="4CD85895" w14:textId="77777777" w:rsidR="001E0E74" w:rsidRPr="00665CC2" w:rsidRDefault="001E0E74" w:rsidP="001E0E74">
      <w:pPr>
        <w:pStyle w:val="NoSpacing"/>
        <w:numPr>
          <w:ilvl w:val="0"/>
          <w:numId w:val="7"/>
        </w:numPr>
      </w:pPr>
      <w:r w:rsidRPr="00665CC2">
        <w:t xml:space="preserve">The delay in guidance </w:t>
      </w:r>
      <w:r>
        <w:t>regarding the</w:t>
      </w:r>
      <w:r w:rsidRPr="00665CC2">
        <w:t xml:space="preserve"> risk to and steps for mitigation of COVID-19 and the disability community was stark</w:t>
      </w:r>
      <w:r>
        <w:t>:</w:t>
      </w:r>
    </w:p>
    <w:p w14:paraId="22CB2E70" w14:textId="77777777" w:rsidR="001E0E74" w:rsidRPr="00665CC2" w:rsidRDefault="001E0E74" w:rsidP="001E0E74">
      <w:pPr>
        <w:pStyle w:val="NoSpacing"/>
        <w:numPr>
          <w:ilvl w:val="0"/>
          <w:numId w:val="7"/>
        </w:numPr>
        <w:ind w:left="1080"/>
        <w:rPr>
          <w:rFonts w:ascii="Calibri" w:eastAsia="Times New Roman" w:hAnsi="Calibri" w:cs="Times New Roman"/>
          <w:color w:val="000000"/>
        </w:rPr>
      </w:pPr>
      <w:r w:rsidRPr="00665CC2">
        <w:rPr>
          <w:rFonts w:ascii="Calibri" w:eastAsia="Times New Roman" w:hAnsi="Calibri" w:cs="Times New Roman"/>
          <w:color w:val="000000"/>
        </w:rPr>
        <w:t xml:space="preserve">On January </w:t>
      </w:r>
      <w:r>
        <w:rPr>
          <w:rFonts w:ascii="Calibri" w:eastAsia="Times New Roman" w:hAnsi="Calibri" w:cs="Times New Roman"/>
          <w:color w:val="000000"/>
        </w:rPr>
        <w:t>30</w:t>
      </w:r>
      <w:r w:rsidRPr="00C8193C">
        <w:rPr>
          <w:rFonts w:ascii="Calibri" w:eastAsia="Times New Roman" w:hAnsi="Calibri" w:cs="Times New Roman"/>
          <w:color w:val="000000"/>
          <w:vertAlign w:val="superscript"/>
        </w:rPr>
        <w:t>th</w:t>
      </w:r>
      <w:r>
        <w:rPr>
          <w:rFonts w:ascii="Calibri" w:eastAsia="Times New Roman" w:hAnsi="Calibri" w:cs="Times New Roman"/>
          <w:color w:val="000000"/>
        </w:rPr>
        <w:t>,</w:t>
      </w:r>
      <w:r w:rsidRPr="00665CC2">
        <w:rPr>
          <w:rFonts w:ascii="Calibri" w:eastAsia="Times New Roman" w:hAnsi="Calibri" w:cs="Times New Roman"/>
          <w:color w:val="000000"/>
        </w:rPr>
        <w:t xml:space="preserve"> the World Health Organization (WHO) announced the outbreak of a</w:t>
      </w:r>
    </w:p>
    <w:p w14:paraId="67C13E26" w14:textId="77777777" w:rsidR="001E0E74" w:rsidRPr="00665CC2" w:rsidRDefault="001E0E74" w:rsidP="001E0E74">
      <w:pPr>
        <w:pStyle w:val="NoSpacing"/>
        <w:ind w:left="720" w:firstLine="360"/>
      </w:pPr>
      <w:proofErr w:type="gramStart"/>
      <w:r w:rsidRPr="00665CC2">
        <w:rPr>
          <w:rFonts w:ascii="Calibri" w:eastAsia="Times New Roman" w:hAnsi="Calibri" w:cs="Times New Roman"/>
          <w:color w:val="000000"/>
        </w:rPr>
        <w:t>novel</w:t>
      </w:r>
      <w:proofErr w:type="gramEnd"/>
      <w:r w:rsidRPr="00665CC2">
        <w:rPr>
          <w:rFonts w:ascii="Calibri" w:eastAsia="Times New Roman" w:hAnsi="Calibri" w:cs="Times New Roman"/>
          <w:color w:val="000000"/>
        </w:rPr>
        <w:t xml:space="preserve"> coronavirus disease, COVID-19</w:t>
      </w:r>
    </w:p>
    <w:p w14:paraId="7B7A323C" w14:textId="77777777" w:rsidR="001E0E74" w:rsidRPr="00665CC2" w:rsidRDefault="001E0E74" w:rsidP="001E0E74">
      <w:pPr>
        <w:pStyle w:val="NoSpacing"/>
        <w:numPr>
          <w:ilvl w:val="0"/>
          <w:numId w:val="7"/>
        </w:numPr>
        <w:ind w:left="1080"/>
      </w:pPr>
      <w:r w:rsidRPr="00665CC2">
        <w:rPr>
          <w:rFonts w:ascii="Calibri" w:eastAsia="Times New Roman" w:hAnsi="Calibri" w:cs="Times New Roman"/>
          <w:color w:val="000000"/>
        </w:rPr>
        <w:t>It was not until March 26</w:t>
      </w:r>
      <w:r w:rsidRPr="00C8193C">
        <w:rPr>
          <w:rFonts w:ascii="Calibri" w:eastAsia="Times New Roman" w:hAnsi="Calibri" w:cs="Times New Roman"/>
          <w:color w:val="000000"/>
          <w:vertAlign w:val="superscript"/>
        </w:rPr>
        <w:t>th</w:t>
      </w:r>
      <w:r>
        <w:rPr>
          <w:rFonts w:ascii="Calibri" w:eastAsia="Times New Roman" w:hAnsi="Calibri" w:cs="Times New Roman"/>
          <w:color w:val="000000"/>
        </w:rPr>
        <w:t xml:space="preserve"> </w:t>
      </w:r>
      <w:r w:rsidRPr="00665CC2">
        <w:rPr>
          <w:rFonts w:ascii="Calibri" w:eastAsia="Times New Roman" w:hAnsi="Calibri" w:cs="Times New Roman"/>
          <w:color w:val="000000"/>
        </w:rPr>
        <w:t xml:space="preserve">that WHO provided guidance for risks to people with disability </w:t>
      </w:r>
      <w:r>
        <w:rPr>
          <w:rFonts w:ascii="Calibri" w:eastAsia="Times New Roman" w:hAnsi="Calibri" w:cs="Times New Roman"/>
          <w:color w:val="000000"/>
        </w:rPr>
        <w:t xml:space="preserve">(PWD) </w:t>
      </w:r>
      <w:r w:rsidRPr="00665CC2">
        <w:rPr>
          <w:rFonts w:ascii="Calibri" w:eastAsia="Times New Roman" w:hAnsi="Calibri" w:cs="Times New Roman"/>
          <w:color w:val="000000"/>
        </w:rPr>
        <w:t>(</w:t>
      </w:r>
      <w:hyperlink r:id="rId9" w:tooltip="https://www.who.int/docs/default-source/inaugural-who-partners-forum/english-covid-19-disability-briefing.pdf?sfvrsn=8a1aa727_1&amp;download=true" w:history="1">
        <w:r w:rsidRPr="00665CC2">
          <w:rPr>
            <w:rFonts w:ascii="Calibri" w:eastAsia="Times New Roman" w:hAnsi="Calibri" w:cs="Times New Roman"/>
            <w:color w:val="954F72"/>
            <w:u w:val="single"/>
          </w:rPr>
          <w:t>World Health Organization</w:t>
        </w:r>
      </w:hyperlink>
      <w:r w:rsidRPr="00665CC2">
        <w:rPr>
          <w:rFonts w:ascii="Calibri" w:eastAsia="Times New Roman" w:hAnsi="Calibri" w:cs="Times New Roman"/>
          <w:color w:val="000000"/>
        </w:rPr>
        <w:t>)</w:t>
      </w:r>
    </w:p>
    <w:p w14:paraId="19E6205C" w14:textId="77777777" w:rsidR="001E0E74" w:rsidRPr="00665CC2" w:rsidRDefault="001E0E74" w:rsidP="001E0E74">
      <w:pPr>
        <w:pStyle w:val="NoSpacing"/>
        <w:numPr>
          <w:ilvl w:val="0"/>
          <w:numId w:val="7"/>
        </w:numPr>
        <w:ind w:left="1080"/>
      </w:pPr>
      <w:r w:rsidRPr="00665CC2">
        <w:rPr>
          <w:rFonts w:ascii="Calibri" w:eastAsia="Times New Roman" w:hAnsi="Calibri" w:cs="Times New Roman"/>
          <w:color w:val="000000"/>
        </w:rPr>
        <w:t>On April 7</w:t>
      </w:r>
      <w:r w:rsidRPr="00C8193C">
        <w:rPr>
          <w:rFonts w:ascii="Calibri" w:eastAsia="Times New Roman" w:hAnsi="Calibri" w:cs="Times New Roman"/>
          <w:color w:val="000000"/>
          <w:vertAlign w:val="superscript"/>
        </w:rPr>
        <w:t>th</w:t>
      </w:r>
      <w:r>
        <w:rPr>
          <w:rFonts w:ascii="Calibri" w:eastAsia="Times New Roman" w:hAnsi="Calibri" w:cs="Times New Roman"/>
          <w:color w:val="000000"/>
        </w:rPr>
        <w:t>,</w:t>
      </w:r>
      <w:r w:rsidRPr="00665CC2">
        <w:rPr>
          <w:rFonts w:ascii="Calibri" w:eastAsia="Times New Roman" w:hAnsi="Calibri" w:cs="Times New Roman"/>
          <w:color w:val="000000"/>
        </w:rPr>
        <w:t xml:space="preserve"> the </w:t>
      </w:r>
      <w:hyperlink r:id="rId10" w:history="1">
        <w:r w:rsidRPr="00665CC2">
          <w:rPr>
            <w:rFonts w:ascii="Calibri" w:eastAsia="Times New Roman" w:hAnsi="Calibri" w:cs="Times New Roman"/>
            <w:color w:val="954F72"/>
            <w:u w:val="single"/>
          </w:rPr>
          <w:t>Centers for Disease Control and Prevention</w:t>
        </w:r>
      </w:hyperlink>
      <w:r w:rsidRPr="00665CC2">
        <w:rPr>
          <w:rFonts w:ascii="Calibri" w:eastAsia="Times New Roman" w:hAnsi="Calibri" w:cs="Times New Roman"/>
          <w:color w:val="000000"/>
        </w:rPr>
        <w:t> articulated disabili</w:t>
      </w:r>
      <w:r>
        <w:rPr>
          <w:rFonts w:ascii="Calibri" w:eastAsia="Times New Roman" w:hAnsi="Calibri" w:cs="Times New Roman"/>
          <w:color w:val="000000"/>
        </w:rPr>
        <w:t xml:space="preserve">ty </w:t>
      </w:r>
      <w:r w:rsidRPr="00665CC2">
        <w:rPr>
          <w:rFonts w:ascii="Calibri" w:eastAsia="Times New Roman" w:hAnsi="Calibri" w:cs="Times New Roman"/>
          <w:color w:val="000000"/>
        </w:rPr>
        <w:t xml:space="preserve">populations were at increased risk of infection from and </w:t>
      </w:r>
      <w:r>
        <w:rPr>
          <w:rFonts w:ascii="Calibri" w:eastAsia="Times New Roman" w:hAnsi="Calibri" w:cs="Times New Roman"/>
          <w:color w:val="000000"/>
        </w:rPr>
        <w:t>adverse</w:t>
      </w:r>
      <w:r w:rsidRPr="00665CC2">
        <w:rPr>
          <w:rFonts w:ascii="Calibri" w:eastAsia="Times New Roman" w:hAnsi="Calibri" w:cs="Times New Roman"/>
          <w:color w:val="000000"/>
        </w:rPr>
        <w:t xml:space="preserve"> outcomes of COVID-19</w:t>
      </w:r>
    </w:p>
    <w:p w14:paraId="2C7426F1" w14:textId="77777777" w:rsidR="001E0E74" w:rsidRPr="00665CC2" w:rsidRDefault="001E0E74" w:rsidP="001E0E74">
      <w:pPr>
        <w:pStyle w:val="NoSpacing"/>
        <w:numPr>
          <w:ilvl w:val="0"/>
          <w:numId w:val="7"/>
        </w:numPr>
        <w:ind w:left="1080"/>
      </w:pPr>
      <w:r w:rsidRPr="00665CC2">
        <w:t>On May 28</w:t>
      </w:r>
      <w:r w:rsidRPr="00665CC2">
        <w:rPr>
          <w:vertAlign w:val="superscript"/>
        </w:rPr>
        <w:t>th</w:t>
      </w:r>
      <w:r>
        <w:t xml:space="preserve">, </w:t>
      </w:r>
      <w:r w:rsidRPr="00665CC2">
        <w:t xml:space="preserve">the CDC provided critical guidance: </w:t>
      </w:r>
    </w:p>
    <w:p w14:paraId="7F06A3E5" w14:textId="77777777" w:rsidR="001E0E74" w:rsidRPr="00665CC2" w:rsidRDefault="00E617BF" w:rsidP="001E0E74">
      <w:pPr>
        <w:pStyle w:val="NoSpacing"/>
        <w:numPr>
          <w:ilvl w:val="1"/>
          <w:numId w:val="7"/>
        </w:numPr>
      </w:pPr>
      <w:hyperlink r:id="rId11" w:history="1">
        <w:r w:rsidR="001E0E74" w:rsidRPr="00665CC2">
          <w:rPr>
            <w:rStyle w:val="Hyperlink"/>
            <w:rFonts w:eastAsia="Times New Roman"/>
          </w:rPr>
          <w:t>Guidance for Direct Service Providers</w:t>
        </w:r>
      </w:hyperlink>
    </w:p>
    <w:p w14:paraId="3CCA78CF" w14:textId="77777777" w:rsidR="001E0E74" w:rsidRPr="00665CC2" w:rsidRDefault="00E617BF" w:rsidP="001E0E74">
      <w:pPr>
        <w:pStyle w:val="NoSpacing"/>
        <w:numPr>
          <w:ilvl w:val="1"/>
          <w:numId w:val="7"/>
        </w:numPr>
      </w:pPr>
      <w:hyperlink r:id="rId12" w:history="1">
        <w:r w:rsidR="001E0E74" w:rsidRPr="00665CC2">
          <w:rPr>
            <w:rStyle w:val="Hyperlink"/>
            <w:rFonts w:eastAsia="Times New Roman"/>
          </w:rPr>
          <w:t>Guidance for Group Homes for Individuals with Disabilities</w:t>
        </w:r>
      </w:hyperlink>
    </w:p>
    <w:p w14:paraId="3E897757" w14:textId="77777777" w:rsidR="001E0E74" w:rsidRPr="00665CC2" w:rsidRDefault="00E617BF" w:rsidP="001E0E74">
      <w:pPr>
        <w:pStyle w:val="NoSpacing"/>
        <w:numPr>
          <w:ilvl w:val="1"/>
          <w:numId w:val="7"/>
        </w:numPr>
      </w:pPr>
      <w:hyperlink r:id="rId13" w:history="1">
        <w:r w:rsidR="001E0E74" w:rsidRPr="00665CC2">
          <w:rPr>
            <w:rStyle w:val="Hyperlink"/>
            <w:rFonts w:eastAsia="Times New Roman"/>
          </w:rPr>
          <w:t>Guidance for Direct Service Providers, Caregivers, Parents, and People with Developmental and Behavioral Disorders</w:t>
        </w:r>
      </w:hyperlink>
    </w:p>
    <w:p w14:paraId="3AB40BCA" w14:textId="77777777" w:rsidR="001E0E74" w:rsidRPr="00665CC2" w:rsidRDefault="00E617BF" w:rsidP="001E0E74">
      <w:pPr>
        <w:pStyle w:val="NoSpacing"/>
        <w:numPr>
          <w:ilvl w:val="1"/>
          <w:numId w:val="7"/>
        </w:numPr>
      </w:pPr>
      <w:hyperlink r:id="rId14" w:history="1">
        <w:r w:rsidR="001E0E74" w:rsidRPr="00665CC2">
          <w:rPr>
            <w:rStyle w:val="Hyperlink"/>
            <w:rFonts w:eastAsia="Times New Roman"/>
          </w:rPr>
          <w:t>People with Developmental and Behavioral Disorders</w:t>
        </w:r>
      </w:hyperlink>
    </w:p>
    <w:p w14:paraId="28350D4A" w14:textId="77777777" w:rsidR="001E0E74" w:rsidRPr="00665CC2" w:rsidRDefault="001E0E74" w:rsidP="001E0E74">
      <w:pPr>
        <w:pStyle w:val="NoSpacing"/>
        <w:numPr>
          <w:ilvl w:val="0"/>
          <w:numId w:val="7"/>
        </w:numPr>
      </w:pPr>
      <w:r w:rsidRPr="00665CC2">
        <w:t xml:space="preserve">The continued lack of access to PPE and training on </w:t>
      </w:r>
      <w:r>
        <w:t xml:space="preserve">its </w:t>
      </w:r>
      <w:r w:rsidRPr="00665CC2">
        <w:t>use for non-medical</w:t>
      </w:r>
      <w:r>
        <w:t>,</w:t>
      </w:r>
      <w:r w:rsidRPr="00665CC2">
        <w:t xml:space="preserve"> congregat</w:t>
      </w:r>
      <w:r>
        <w:t>e</w:t>
      </w:r>
      <w:r w:rsidRPr="00665CC2">
        <w:t xml:space="preserve"> settings and delivery of direct support in home and community </w:t>
      </w:r>
      <w:r>
        <w:t xml:space="preserve">services </w:t>
      </w:r>
      <w:r w:rsidRPr="00665CC2">
        <w:t>continues to be a primary and critical safety barrier</w:t>
      </w:r>
      <w:r>
        <w:t>:</w:t>
      </w:r>
    </w:p>
    <w:p w14:paraId="164B9F9C" w14:textId="77777777" w:rsidR="001E0E74" w:rsidRPr="00665CC2" w:rsidRDefault="001E0E74" w:rsidP="001E0E74">
      <w:pPr>
        <w:pStyle w:val="NoSpacing"/>
        <w:numPr>
          <w:ilvl w:val="1"/>
          <w:numId w:val="7"/>
        </w:numPr>
      </w:pPr>
      <w:r w:rsidRPr="00665CC2">
        <w:t xml:space="preserve">While primarily funded by Medicaid, direct disability supports are provided </w:t>
      </w:r>
      <w:r w:rsidRPr="00566616">
        <w:rPr>
          <w:i/>
        </w:rPr>
        <w:t>outside of</w:t>
      </w:r>
      <w:r w:rsidRPr="00665CC2">
        <w:t xml:space="preserve"> our health system</w:t>
      </w:r>
      <w:r>
        <w:t>. By definition they are non-medical in nature.</w:t>
      </w:r>
      <w:r w:rsidRPr="00665CC2">
        <w:t xml:space="preserve"> </w:t>
      </w:r>
      <w:r>
        <w:t>This m</w:t>
      </w:r>
      <w:r w:rsidRPr="00665CC2">
        <w:t>ean</w:t>
      </w:r>
      <w:r>
        <w:t>s</w:t>
      </w:r>
      <w:r w:rsidRPr="00665CC2">
        <w:t xml:space="preserve"> that </w:t>
      </w:r>
      <w:r>
        <w:t xml:space="preserve">these </w:t>
      </w:r>
      <w:r>
        <w:lastRenderedPageBreak/>
        <w:t>service providers</w:t>
      </w:r>
      <w:r w:rsidRPr="00665CC2">
        <w:t xml:space="preserve"> have not been a part of distribution efforts for PPE and that staff have not historically been trained on correct </w:t>
      </w:r>
      <w:r>
        <w:t xml:space="preserve">PPE </w:t>
      </w:r>
      <w:r w:rsidRPr="00665CC2">
        <w:t>use</w:t>
      </w:r>
    </w:p>
    <w:p w14:paraId="6E36E156" w14:textId="77777777" w:rsidR="001E0E74" w:rsidRPr="00665CC2" w:rsidRDefault="001E0E74" w:rsidP="001E0E74">
      <w:pPr>
        <w:pStyle w:val="NoSpacing"/>
        <w:numPr>
          <w:ilvl w:val="2"/>
          <w:numId w:val="7"/>
        </w:numPr>
      </w:pPr>
      <w:r w:rsidRPr="00665CC2">
        <w:t xml:space="preserve">PPE is critical for safe care </w:t>
      </w:r>
      <w:r>
        <w:t xml:space="preserve">and service provision </w:t>
      </w:r>
      <w:r w:rsidRPr="00665CC2">
        <w:t>in all settings</w:t>
      </w:r>
    </w:p>
    <w:p w14:paraId="4A6F8CE3" w14:textId="77777777" w:rsidR="001E0E74" w:rsidRPr="00665CC2" w:rsidRDefault="001E0E74" w:rsidP="001E0E74">
      <w:pPr>
        <w:pStyle w:val="NoSpacing"/>
        <w:numPr>
          <w:ilvl w:val="2"/>
          <w:numId w:val="7"/>
        </w:numPr>
      </w:pPr>
      <w:r w:rsidRPr="00665CC2">
        <w:t xml:space="preserve">Training of </w:t>
      </w:r>
      <w:r>
        <w:t xml:space="preserve">PPE </w:t>
      </w:r>
      <w:r w:rsidRPr="00665CC2">
        <w:t>use for staff is needed as a part of public health response</w:t>
      </w:r>
    </w:p>
    <w:p w14:paraId="347CC8FE" w14:textId="77777777" w:rsidR="001E0E74" w:rsidRPr="00665CC2" w:rsidRDefault="001E0E74" w:rsidP="001E0E74">
      <w:pPr>
        <w:pStyle w:val="NoSpacing"/>
        <w:numPr>
          <w:ilvl w:val="2"/>
          <w:numId w:val="7"/>
        </w:numPr>
      </w:pPr>
      <w:r w:rsidRPr="00665CC2">
        <w:t xml:space="preserve">Training for PWD is needed to support self-advocacy and self-management of </w:t>
      </w:r>
      <w:r>
        <w:t>direct service</w:t>
      </w:r>
      <w:r w:rsidRPr="00665CC2">
        <w:t xml:space="preserve"> experience </w:t>
      </w:r>
    </w:p>
    <w:p w14:paraId="32377AA9" w14:textId="77777777" w:rsidR="001E0E74" w:rsidRPr="00665CC2" w:rsidRDefault="001E0E74" w:rsidP="001E0E74">
      <w:pPr>
        <w:pStyle w:val="NoSpacing"/>
        <w:numPr>
          <w:ilvl w:val="0"/>
          <w:numId w:val="7"/>
        </w:numPr>
      </w:pPr>
      <w:r w:rsidRPr="00665CC2">
        <w:t xml:space="preserve">Discrimination </w:t>
      </w:r>
      <w:r>
        <w:t>regarding</w:t>
      </w:r>
      <w:r w:rsidRPr="00665CC2">
        <w:t xml:space="preserve"> access to treatment in the face of shortages</w:t>
      </w:r>
      <w:r>
        <w:t>:</w:t>
      </w:r>
    </w:p>
    <w:p w14:paraId="15697CB0" w14:textId="77777777" w:rsidR="001E0E74" w:rsidRPr="00665CC2" w:rsidRDefault="001E0E74" w:rsidP="001E0E74">
      <w:pPr>
        <w:pStyle w:val="Normal1"/>
        <w:numPr>
          <w:ilvl w:val="1"/>
          <w:numId w:val="7"/>
        </w:numPr>
      </w:pPr>
      <w:r w:rsidRPr="00665CC2">
        <w:rPr>
          <w:color w:val="000000"/>
        </w:rPr>
        <w:t>The outbreak has highlighted the limited number of ICU beds and ventilators around the country.  The inadequacy of our health care system uncovered both exist</w:t>
      </w:r>
      <w:r>
        <w:rPr>
          <w:color w:val="000000"/>
        </w:rPr>
        <w:t>ing</w:t>
      </w:r>
      <w:r w:rsidRPr="00665CC2">
        <w:rPr>
          <w:color w:val="000000"/>
        </w:rPr>
        <w:t xml:space="preserve"> and newly developed policies that would limit access to care based on disability status</w:t>
      </w:r>
    </w:p>
    <w:p w14:paraId="0AE136DF" w14:textId="77777777" w:rsidR="001E0E74" w:rsidRPr="00665CC2" w:rsidRDefault="001E0E74" w:rsidP="001E0E74">
      <w:pPr>
        <w:pStyle w:val="ListParagraph"/>
        <w:numPr>
          <w:ilvl w:val="2"/>
          <w:numId w:val="7"/>
        </w:numPr>
        <w:contextualSpacing w:val="0"/>
        <w:rPr>
          <w:rFonts w:eastAsia="Times New Roman"/>
        </w:rPr>
      </w:pPr>
      <w:r w:rsidRPr="00665CC2">
        <w:rPr>
          <w:rFonts w:eastAsia="Times New Roman"/>
        </w:rPr>
        <w:t xml:space="preserve">Health care rationing – state tracker </w:t>
      </w:r>
      <w:hyperlink r:id="rId15" w:history="1">
        <w:r w:rsidRPr="00665CC2">
          <w:rPr>
            <w:rStyle w:val="Hyperlink"/>
            <w:rFonts w:eastAsia="Times New Roman"/>
          </w:rPr>
          <w:t>https://www.centerforpublicrep.org/covid-19-medical-rationing/</w:t>
        </w:r>
      </w:hyperlink>
      <w:r w:rsidRPr="00665CC2">
        <w:rPr>
          <w:rFonts w:eastAsia="Times New Roman"/>
        </w:rPr>
        <w:t xml:space="preserve"> </w:t>
      </w:r>
    </w:p>
    <w:p w14:paraId="7D02AEB2" w14:textId="77777777" w:rsidR="001E0E74" w:rsidRPr="00665CC2" w:rsidRDefault="001E0E74" w:rsidP="001E0E74">
      <w:pPr>
        <w:pStyle w:val="Normal1"/>
        <w:numPr>
          <w:ilvl w:val="2"/>
          <w:numId w:val="7"/>
        </w:numPr>
      </w:pPr>
      <w:r w:rsidRPr="00665CC2">
        <w:rPr>
          <w:color w:val="000000"/>
        </w:rPr>
        <w:t>The Department of Health and Human Services Office of Civil Rights has updated a bulletin on</w:t>
      </w:r>
      <w:r w:rsidRPr="00665CC2">
        <w:rPr>
          <w:rStyle w:val="Strong"/>
          <w:color w:val="000000"/>
        </w:rPr>
        <w:t xml:space="preserve"> </w:t>
      </w:r>
      <w:hyperlink r:id="rId16" w:history="1">
        <w:r w:rsidRPr="00665CC2">
          <w:rPr>
            <w:rStyle w:val="Hyperlink"/>
          </w:rPr>
          <w:t>Civil Rights Laws and HIPAA Flexibilities that apply during the COVID-19 Emergency</w:t>
        </w:r>
      </w:hyperlink>
      <w:r w:rsidRPr="00665CC2">
        <w:rPr>
          <w:color w:val="000000"/>
        </w:rPr>
        <w:t xml:space="preserve"> </w:t>
      </w:r>
      <w:r>
        <w:rPr>
          <w:color w:val="000000"/>
        </w:rPr>
        <w:t>making clear this discrimination is unacceptable</w:t>
      </w:r>
    </w:p>
    <w:p w14:paraId="6AF4F0E0" w14:textId="77777777" w:rsidR="001E0E74" w:rsidRPr="00665CC2" w:rsidRDefault="001E0E74" w:rsidP="001E0E74">
      <w:pPr>
        <w:pStyle w:val="Normal1"/>
        <w:numPr>
          <w:ilvl w:val="3"/>
          <w:numId w:val="11"/>
        </w:numPr>
      </w:pPr>
      <w:r w:rsidRPr="00665CC2">
        <w:rPr>
          <w:color w:val="000000"/>
        </w:rPr>
        <w:t xml:space="preserve">An </w:t>
      </w:r>
      <w:hyperlink r:id="rId17" w:history="1">
        <w:r w:rsidRPr="00665CC2">
          <w:rPr>
            <w:rStyle w:val="Hyperlink"/>
          </w:rPr>
          <w:t>early case resolution with Alabama removing discriminatory ventilator triaging guidelines</w:t>
        </w:r>
      </w:hyperlink>
    </w:p>
    <w:p w14:paraId="51C9B849" w14:textId="77777777" w:rsidR="001E0E74" w:rsidRPr="00665CC2" w:rsidRDefault="001E0E74" w:rsidP="001E0E74">
      <w:pPr>
        <w:pStyle w:val="ListParagraph"/>
        <w:numPr>
          <w:ilvl w:val="3"/>
          <w:numId w:val="11"/>
        </w:numPr>
        <w:ind w:left="2160"/>
        <w:contextualSpacing w:val="0"/>
        <w:rPr>
          <w:rFonts w:eastAsia="Times New Roman"/>
        </w:rPr>
      </w:pPr>
      <w:r>
        <w:rPr>
          <w:rFonts w:eastAsia="Times New Roman"/>
        </w:rPr>
        <w:t xml:space="preserve">The </w:t>
      </w:r>
      <w:r w:rsidRPr="00665CC2">
        <w:rPr>
          <w:rFonts w:eastAsia="Times New Roman"/>
        </w:rPr>
        <w:t xml:space="preserve">Center for Dignity in Healthcare for People with Disabilities, developed two factsheets that address the rights of people with disabilities in healthcare settings. One factsheet was created for people with disabilities and their family members; the other was created to inform healthcare professionals and personnel about the rights of people with disabilities in the healthcare setting: </w:t>
      </w:r>
    </w:p>
    <w:p w14:paraId="42AFAC8D" w14:textId="77777777" w:rsidR="001E0E74" w:rsidRPr="00665CC2" w:rsidRDefault="001E0E74" w:rsidP="001E0E74">
      <w:pPr>
        <w:pStyle w:val="ListParagraph"/>
        <w:numPr>
          <w:ilvl w:val="3"/>
          <w:numId w:val="11"/>
        </w:numPr>
        <w:contextualSpacing w:val="0"/>
        <w:rPr>
          <w:rFonts w:eastAsia="Times New Roman"/>
        </w:rPr>
      </w:pPr>
      <w:r w:rsidRPr="00665CC2">
        <w:rPr>
          <w:rFonts w:eastAsia="Times New Roman"/>
        </w:rPr>
        <w:t xml:space="preserve">Factsheet for People with Disabilities: </w:t>
      </w:r>
      <w:hyperlink r:id="rId18" w:history="1">
        <w:r w:rsidRPr="00665CC2">
          <w:rPr>
            <w:rStyle w:val="Hyperlink"/>
            <w:rFonts w:eastAsia="Times New Roman"/>
          </w:rPr>
          <w:t>https://www.ucucedd.org/wp-content/uploads/2020/04/COVID-19-Fact-sheet-for-PWD-002.jpg</w:t>
        </w:r>
      </w:hyperlink>
    </w:p>
    <w:p w14:paraId="687B6381" w14:textId="77777777" w:rsidR="001E0E74" w:rsidRPr="00665CC2" w:rsidRDefault="001E0E74" w:rsidP="001E0E74">
      <w:pPr>
        <w:pStyle w:val="ListParagraph"/>
        <w:numPr>
          <w:ilvl w:val="3"/>
          <w:numId w:val="11"/>
        </w:numPr>
        <w:contextualSpacing w:val="0"/>
      </w:pPr>
      <w:r w:rsidRPr="00665CC2">
        <w:rPr>
          <w:rFonts w:eastAsia="Times New Roman"/>
        </w:rPr>
        <w:t xml:space="preserve">Factsheet for Healthcare Personnel: </w:t>
      </w:r>
      <w:hyperlink r:id="rId19" w:history="1">
        <w:r w:rsidRPr="00665CC2">
          <w:rPr>
            <w:rStyle w:val="Hyperlink"/>
            <w:rFonts w:eastAsia="Times New Roman"/>
          </w:rPr>
          <w:t>https://www.ucucedd.org/wp-content/uploads/2020/04/Safeguards-against-Discrimination-flyer-for-healthcare-professionals_ThinkEquitable.jpg</w:t>
        </w:r>
      </w:hyperlink>
    </w:p>
    <w:p w14:paraId="60A5343D" w14:textId="77777777" w:rsidR="001E0E74" w:rsidRPr="00665CC2" w:rsidRDefault="001E0E74" w:rsidP="001E0E74">
      <w:pPr>
        <w:pStyle w:val="xmsonormal"/>
        <w:numPr>
          <w:ilvl w:val="0"/>
          <w:numId w:val="9"/>
        </w:numPr>
        <w:rPr>
          <w:rFonts w:eastAsia="Times New Roman"/>
        </w:rPr>
      </w:pPr>
      <w:r w:rsidRPr="00665CC2">
        <w:t xml:space="preserve">Failure to include disability status in data monitoring of the crisis. While national and state </w:t>
      </w:r>
      <w:r w:rsidRPr="00665CC2">
        <w:rPr>
          <w:rFonts w:eastAsia="Times New Roman"/>
        </w:rPr>
        <w:t xml:space="preserve">data collection and reporting on rates of infection and death does not adequately or accurately reflect the impacts on people with disabilities, we are seeing news stories </w:t>
      </w:r>
      <w:r>
        <w:rPr>
          <w:rFonts w:eastAsia="Times New Roman"/>
        </w:rPr>
        <w:t>that reflect the disproportionate</w:t>
      </w:r>
      <w:r w:rsidRPr="00665CC2">
        <w:rPr>
          <w:rFonts w:eastAsia="Times New Roman"/>
        </w:rPr>
        <w:t xml:space="preserve"> impact: </w:t>
      </w:r>
    </w:p>
    <w:p w14:paraId="3CD1E2F9" w14:textId="77777777" w:rsidR="001E0E74" w:rsidRPr="00665CC2" w:rsidRDefault="00E617BF" w:rsidP="001E0E74">
      <w:pPr>
        <w:pStyle w:val="xmsonormal"/>
        <w:numPr>
          <w:ilvl w:val="1"/>
          <w:numId w:val="9"/>
        </w:numPr>
        <w:rPr>
          <w:rFonts w:eastAsia="Times New Roman"/>
        </w:rPr>
      </w:pPr>
      <w:hyperlink r:id="rId20" w:history="1">
        <w:r w:rsidR="001E0E74" w:rsidRPr="00665CC2">
          <w:rPr>
            <w:rStyle w:val="Hyperlink"/>
            <w:rFonts w:eastAsia="Times New Roman"/>
          </w:rPr>
          <w:t>Nearly half of developmentally disabled at state home infected with coronavirus</w:t>
        </w:r>
      </w:hyperlink>
      <w:r w:rsidR="001E0E74" w:rsidRPr="00665CC2">
        <w:rPr>
          <w:rFonts w:eastAsia="Times New Roman"/>
        </w:rPr>
        <w:t xml:space="preserve"> (MA)</w:t>
      </w:r>
    </w:p>
    <w:p w14:paraId="5AFD49FD" w14:textId="77777777" w:rsidR="001E0E74" w:rsidRPr="00665CC2" w:rsidRDefault="00E617BF" w:rsidP="001E0E74">
      <w:pPr>
        <w:pStyle w:val="xmsonormal"/>
        <w:numPr>
          <w:ilvl w:val="1"/>
          <w:numId w:val="9"/>
        </w:numPr>
        <w:rPr>
          <w:rFonts w:eastAsia="Times New Roman"/>
        </w:rPr>
      </w:pPr>
      <w:hyperlink r:id="rId21" w:history="1">
        <w:r w:rsidR="001E0E74" w:rsidRPr="00665CC2">
          <w:rPr>
            <w:rStyle w:val="Hyperlink"/>
            <w:rFonts w:eastAsia="Times New Roman"/>
          </w:rPr>
          <w:t>Group homes for disabled adults grapple with the spread of coronavirus</w:t>
        </w:r>
      </w:hyperlink>
      <w:r w:rsidR="001E0E74" w:rsidRPr="00665CC2">
        <w:rPr>
          <w:rFonts w:eastAsia="Times New Roman"/>
        </w:rPr>
        <w:t xml:space="preserve"> (DC,</w:t>
      </w:r>
      <w:r w:rsidR="001E0E74">
        <w:rPr>
          <w:rFonts w:eastAsia="Times New Roman"/>
        </w:rPr>
        <w:t xml:space="preserve"> </w:t>
      </w:r>
      <w:r w:rsidR="001E0E74" w:rsidRPr="00665CC2">
        <w:rPr>
          <w:rFonts w:eastAsia="Times New Roman"/>
        </w:rPr>
        <w:t>MD,</w:t>
      </w:r>
      <w:r w:rsidR="001E0E74">
        <w:rPr>
          <w:rFonts w:eastAsia="Times New Roman"/>
        </w:rPr>
        <w:t xml:space="preserve"> </w:t>
      </w:r>
      <w:r w:rsidR="001E0E74" w:rsidRPr="00665CC2">
        <w:rPr>
          <w:rFonts w:eastAsia="Times New Roman"/>
        </w:rPr>
        <w:t>VA)</w:t>
      </w:r>
    </w:p>
    <w:p w14:paraId="420C5F74" w14:textId="77777777" w:rsidR="001E0E74" w:rsidRPr="00665CC2" w:rsidRDefault="00E617BF" w:rsidP="001E0E74">
      <w:pPr>
        <w:pStyle w:val="xmsonormal"/>
        <w:numPr>
          <w:ilvl w:val="1"/>
          <w:numId w:val="9"/>
        </w:numPr>
        <w:rPr>
          <w:rFonts w:eastAsia="Times New Roman"/>
        </w:rPr>
      </w:pPr>
      <w:hyperlink r:id="rId22" w:history="1">
        <w:r w:rsidR="001E0E74" w:rsidRPr="00665CC2">
          <w:rPr>
            <w:rStyle w:val="Hyperlink"/>
            <w:rFonts w:eastAsia="Times New Roman"/>
          </w:rPr>
          <w:t>Illinois National Guard activated for COVID-19 response at Park Forest developmental center with more than 100 cases</w:t>
        </w:r>
      </w:hyperlink>
      <w:r w:rsidR="001E0E74" w:rsidRPr="00665CC2">
        <w:rPr>
          <w:rFonts w:eastAsia="Times New Roman"/>
        </w:rPr>
        <w:t xml:space="preserve"> (IL)</w:t>
      </w:r>
    </w:p>
    <w:p w14:paraId="6FB6B83C" w14:textId="77777777" w:rsidR="001E0E74" w:rsidRPr="00665CC2" w:rsidRDefault="00E617BF" w:rsidP="001E0E74">
      <w:pPr>
        <w:pStyle w:val="xmsonormal"/>
        <w:numPr>
          <w:ilvl w:val="1"/>
          <w:numId w:val="9"/>
        </w:numPr>
        <w:rPr>
          <w:rFonts w:eastAsia="Times New Roman"/>
        </w:rPr>
      </w:pPr>
      <w:hyperlink r:id="rId23" w:history="1">
        <w:r w:rsidR="001E0E74" w:rsidRPr="00665CC2">
          <w:rPr>
            <w:rStyle w:val="Hyperlink"/>
            <w:rFonts w:eastAsia="Times New Roman"/>
          </w:rPr>
          <w:t>It’s time to recognize the essential value of direct support professionals</w:t>
        </w:r>
      </w:hyperlink>
      <w:r w:rsidR="001E0E74" w:rsidRPr="00665CC2">
        <w:rPr>
          <w:rFonts w:eastAsia="Times New Roman"/>
        </w:rPr>
        <w:t xml:space="preserve"> (MN)</w:t>
      </w:r>
    </w:p>
    <w:p w14:paraId="4FC6C07E" w14:textId="77777777" w:rsidR="001E0E74" w:rsidRPr="00665CC2" w:rsidRDefault="00E617BF" w:rsidP="001E0E74">
      <w:pPr>
        <w:pStyle w:val="xmsonormal"/>
        <w:numPr>
          <w:ilvl w:val="1"/>
          <w:numId w:val="9"/>
        </w:numPr>
        <w:rPr>
          <w:rFonts w:eastAsia="Times New Roman"/>
        </w:rPr>
      </w:pPr>
      <w:hyperlink r:id="rId24" w:history="1">
        <w:r w:rsidR="001E0E74" w:rsidRPr="00665CC2">
          <w:rPr>
            <w:rStyle w:val="Hyperlink"/>
            <w:rFonts w:eastAsia="Times New Roman"/>
          </w:rPr>
          <w:t>‘It’s Hit Our Front Door’: Homes for the Disabled See a Surge of Covid-19</w:t>
        </w:r>
      </w:hyperlink>
      <w:r w:rsidR="001E0E74" w:rsidRPr="00665CC2">
        <w:rPr>
          <w:rFonts w:eastAsia="Times New Roman"/>
        </w:rPr>
        <w:t xml:space="preserve"> (NY)</w:t>
      </w:r>
    </w:p>
    <w:p w14:paraId="16D394CB" w14:textId="77777777" w:rsidR="001E0E74" w:rsidRPr="00C8193C" w:rsidRDefault="00E617BF" w:rsidP="001E0E74">
      <w:pPr>
        <w:pStyle w:val="xmsonormal"/>
        <w:numPr>
          <w:ilvl w:val="1"/>
          <w:numId w:val="9"/>
        </w:numPr>
        <w:rPr>
          <w:rFonts w:cstheme="minorHAnsi"/>
        </w:rPr>
      </w:pPr>
      <w:hyperlink r:id="rId25" w:history="1">
        <w:r w:rsidR="001E0E74" w:rsidRPr="00665CC2">
          <w:rPr>
            <w:rStyle w:val="Hyperlink"/>
            <w:rFonts w:eastAsia="Times New Roman"/>
          </w:rPr>
          <w:t>Coronavirus Hits Texas Living Center For Disabled Persons</w:t>
        </w:r>
      </w:hyperlink>
      <w:r w:rsidR="001E0E74" w:rsidRPr="00665CC2">
        <w:rPr>
          <w:rFonts w:eastAsia="Times New Roman"/>
        </w:rPr>
        <w:t xml:space="preserve"> (TX)</w:t>
      </w:r>
    </w:p>
    <w:p w14:paraId="4DFFDC41" w14:textId="77777777" w:rsidR="001E0E74" w:rsidRPr="00665CC2" w:rsidRDefault="001E0E74" w:rsidP="001E0E74">
      <w:pPr>
        <w:pStyle w:val="NoSpacing"/>
        <w:numPr>
          <w:ilvl w:val="0"/>
          <w:numId w:val="7"/>
        </w:numPr>
        <w:rPr>
          <w:rFonts w:cstheme="minorHAnsi"/>
        </w:rPr>
      </w:pPr>
      <w:r w:rsidRPr="00665CC2">
        <w:rPr>
          <w:rFonts w:cstheme="minorHAnsi"/>
        </w:rPr>
        <w:t xml:space="preserve">Discrimination in terms of support and communication systems in </w:t>
      </w:r>
      <w:r>
        <w:rPr>
          <w:rFonts w:cstheme="minorHAnsi"/>
        </w:rPr>
        <w:t>acute care settings:</w:t>
      </w:r>
    </w:p>
    <w:p w14:paraId="6BB17F67" w14:textId="77777777" w:rsidR="001E0E74" w:rsidRPr="00665CC2" w:rsidRDefault="001E0E74" w:rsidP="001E0E74">
      <w:pPr>
        <w:pStyle w:val="Normal1"/>
        <w:numPr>
          <w:ilvl w:val="0"/>
          <w:numId w:val="12"/>
        </w:numPr>
        <w:spacing w:before="0" w:beforeAutospacing="0" w:after="150" w:afterAutospacing="0" w:line="240" w:lineRule="atLeast"/>
        <w:ind w:left="1440"/>
        <w:rPr>
          <w:rFonts w:asciiTheme="minorHAnsi" w:hAnsiTheme="minorHAnsi" w:cstheme="minorHAnsi"/>
          <w:color w:val="000000"/>
        </w:rPr>
      </w:pPr>
      <w:r w:rsidRPr="00665CC2">
        <w:rPr>
          <w:rFonts w:asciiTheme="minorHAnsi" w:hAnsiTheme="minorHAnsi" w:cstheme="minorHAnsi"/>
          <w:color w:val="000000"/>
        </w:rPr>
        <w:t xml:space="preserve">Complaints have been filed with the Office for Civil Rights at the U.S. Department of Health and Human Services </w:t>
      </w:r>
      <w:r>
        <w:rPr>
          <w:rFonts w:asciiTheme="minorHAnsi" w:hAnsiTheme="minorHAnsi" w:cstheme="minorHAnsi"/>
          <w:color w:val="000000"/>
        </w:rPr>
        <w:t>regarding</w:t>
      </w:r>
      <w:r w:rsidRPr="00665CC2">
        <w:rPr>
          <w:rFonts w:asciiTheme="minorHAnsi" w:hAnsiTheme="minorHAnsi" w:cstheme="minorHAnsi"/>
          <w:color w:val="000000"/>
        </w:rPr>
        <w:t xml:space="preserve"> how visitor policies due to COVID-19 have denied access to communication and support needed by many elderly and disabled people to </w:t>
      </w:r>
      <w:r w:rsidRPr="00665CC2">
        <w:rPr>
          <w:rFonts w:asciiTheme="minorHAnsi" w:hAnsiTheme="minorHAnsi" w:cstheme="minorHAnsi"/>
          <w:color w:val="000000"/>
        </w:rPr>
        <w:lastRenderedPageBreak/>
        <w:t>make informed medical decisions, sometimes resulting in incorrect care or long-lasting harm.</w:t>
      </w:r>
    </w:p>
    <w:p w14:paraId="137191CD" w14:textId="77777777" w:rsidR="001E0E74" w:rsidRPr="00C8193C" w:rsidRDefault="001E0E74" w:rsidP="001E0E74">
      <w:pPr>
        <w:pStyle w:val="Normal1"/>
        <w:numPr>
          <w:ilvl w:val="0"/>
          <w:numId w:val="12"/>
        </w:numPr>
        <w:spacing w:before="0" w:beforeAutospacing="0" w:after="150" w:afterAutospacing="0" w:line="240" w:lineRule="atLeast"/>
        <w:ind w:left="1440"/>
        <w:rPr>
          <w:rFonts w:cstheme="minorHAnsi"/>
        </w:rPr>
      </w:pPr>
      <w:r w:rsidRPr="00457BA8">
        <w:rPr>
          <w:rFonts w:cstheme="minorHAnsi"/>
          <w:color w:val="000000"/>
        </w:rPr>
        <w:t>Around the country, hospital policies vary. Many ban all visitors; some states and some hospitals do make exceptions for some patients who can't speak. The Center for Public Representation, Autistic Self Advocacy Network, Communication</w:t>
      </w:r>
      <w:r>
        <w:rPr>
          <w:rFonts w:cstheme="minorHAnsi"/>
          <w:color w:val="000000"/>
        </w:rPr>
        <w:t xml:space="preserve"> </w:t>
      </w:r>
      <w:r w:rsidRPr="00457BA8">
        <w:rPr>
          <w:rFonts w:cstheme="minorHAnsi"/>
          <w:color w:val="000000"/>
        </w:rPr>
        <w:t>FIRST, and The Arc have released</w:t>
      </w:r>
      <w:r>
        <w:rPr>
          <w:rFonts w:cstheme="minorHAnsi"/>
          <w:color w:val="000000"/>
        </w:rPr>
        <w:t xml:space="preserve"> an</w:t>
      </w:r>
      <w:r w:rsidRPr="00457BA8">
        <w:rPr>
          <w:rFonts w:cstheme="minorHAnsi"/>
          <w:color w:val="000000"/>
        </w:rPr>
        <w:t xml:space="preserve"> </w:t>
      </w:r>
      <w:hyperlink r:id="rId26" w:history="1">
        <w:r w:rsidRPr="00457BA8">
          <w:rPr>
            <w:rStyle w:val="Hyperlink"/>
            <w:rFonts w:cstheme="minorHAnsi"/>
            <w:color w:val="014592"/>
          </w:rPr>
          <w:t>Evaluation Framework for Hospital Visitor Policies</w:t>
        </w:r>
      </w:hyperlink>
      <w:r w:rsidRPr="00457BA8">
        <w:rPr>
          <w:rFonts w:cstheme="minorHAnsi"/>
          <w:color w:val="000000"/>
        </w:rPr>
        <w:t>. This guidance provides stakeholders with the legal framework for required reasonable modifications to state and hospital no-visitor policies, identifies a number of criteria for evaluating visitor policies, and provides examples from state policies. </w:t>
      </w:r>
    </w:p>
    <w:p w14:paraId="06F310DC" w14:textId="77777777" w:rsidR="001E0E74" w:rsidRPr="00665CC2" w:rsidRDefault="001E0E74" w:rsidP="001E0E74">
      <w:pPr>
        <w:pStyle w:val="NoSpacing"/>
        <w:numPr>
          <w:ilvl w:val="0"/>
          <w:numId w:val="7"/>
        </w:numPr>
        <w:rPr>
          <w:rFonts w:cstheme="minorHAnsi"/>
          <w:color w:val="1F497D"/>
        </w:rPr>
      </w:pPr>
      <w:r w:rsidRPr="00665CC2">
        <w:rPr>
          <w:rFonts w:cstheme="minorHAnsi"/>
        </w:rPr>
        <w:t xml:space="preserve">Transition to telehealth access issues. There has been a rapid expansion in the availability of many health care services by telehealth. CMS </w:t>
      </w:r>
      <w:hyperlink r:id="rId27" w:history="1">
        <w:r w:rsidRPr="00665CC2">
          <w:rPr>
            <w:rFonts w:cstheme="minorHAnsi"/>
            <w:color w:val="0075C9"/>
            <w:u w:val="single"/>
            <w:bdr w:val="none" w:sz="0" w:space="0" w:color="auto" w:frame="1"/>
          </w:rPr>
          <w:t>lifted several restrictions</w:t>
        </w:r>
      </w:hyperlink>
      <w:r w:rsidRPr="00665CC2">
        <w:rPr>
          <w:rFonts w:cstheme="minorHAnsi"/>
          <w:color w:val="393D40"/>
          <w:shd w:val="clear" w:color="auto" w:fill="FFFFFF"/>
        </w:rPr>
        <w:t xml:space="preserve"> on </w:t>
      </w:r>
      <w:hyperlink r:id="rId28" w:tgtFrame="_blank" w:history="1">
        <w:r w:rsidRPr="00665CC2">
          <w:rPr>
            <w:rFonts w:cstheme="minorHAnsi"/>
            <w:color w:val="0075C9"/>
            <w:u w:val="single"/>
            <w:bdr w:val="none" w:sz="0" w:space="0" w:color="auto" w:frame="1"/>
          </w:rPr>
          <w:t>who can receive telehealth and the types of services they can receive</w:t>
        </w:r>
      </w:hyperlink>
      <w:r w:rsidRPr="00665CC2">
        <w:rPr>
          <w:rFonts w:cstheme="minorHAnsi"/>
        </w:rPr>
        <w:t xml:space="preserve">.  This shift, while positive for many, may </w:t>
      </w:r>
      <w:r w:rsidRPr="00C8193C">
        <w:rPr>
          <w:rFonts w:cstheme="minorHAnsi"/>
          <w:color w:val="000000" w:themeColor="text1"/>
        </w:rPr>
        <w:t>have</w:t>
      </w:r>
      <w:r w:rsidRPr="00C8193C">
        <w:rPr>
          <w:rFonts w:cstheme="minorHAnsi"/>
          <w:color w:val="000000" w:themeColor="text1"/>
          <w:shd w:val="clear" w:color="auto" w:fill="FFFFFF"/>
        </w:rPr>
        <w:t xml:space="preserve"> limited reach and creates a set of </w:t>
      </w:r>
      <w:r>
        <w:rPr>
          <w:rFonts w:cstheme="minorHAnsi"/>
          <w:color w:val="000000" w:themeColor="text1"/>
          <w:shd w:val="clear" w:color="auto" w:fill="FFFFFF"/>
        </w:rPr>
        <w:t xml:space="preserve">equity and </w:t>
      </w:r>
      <w:r w:rsidRPr="00C8193C">
        <w:rPr>
          <w:rFonts w:cstheme="minorHAnsi"/>
          <w:color w:val="000000" w:themeColor="text1"/>
          <w:shd w:val="clear" w:color="auto" w:fill="FFFFFF"/>
        </w:rPr>
        <w:t>accessibility considerations</w:t>
      </w:r>
      <w:r>
        <w:rPr>
          <w:rFonts w:cstheme="minorHAnsi"/>
          <w:color w:val="000000" w:themeColor="text1"/>
          <w:shd w:val="clear" w:color="auto" w:fill="FFFFFF"/>
        </w:rPr>
        <w:t>:</w:t>
      </w:r>
    </w:p>
    <w:p w14:paraId="35DA81EB" w14:textId="77777777" w:rsidR="001E0E74" w:rsidRPr="00665CC2" w:rsidRDefault="001E0E74" w:rsidP="001E0E74">
      <w:pPr>
        <w:pStyle w:val="ListParagraph"/>
        <w:numPr>
          <w:ilvl w:val="1"/>
          <w:numId w:val="7"/>
        </w:numPr>
        <w:contextualSpacing w:val="0"/>
        <w:rPr>
          <w:rFonts w:cstheme="minorHAnsi"/>
        </w:rPr>
      </w:pPr>
      <w:r w:rsidRPr="00665CC2">
        <w:rPr>
          <w:rFonts w:cstheme="minorHAnsi"/>
        </w:rPr>
        <w:t>NCI Data Highlight –</w:t>
      </w:r>
      <w:r>
        <w:rPr>
          <w:rFonts w:cstheme="minorHAnsi"/>
        </w:rPr>
        <w:t xml:space="preserve"> </w:t>
      </w:r>
      <w:r w:rsidRPr="00665CC2">
        <w:rPr>
          <w:rFonts w:cstheme="minorHAnsi"/>
        </w:rPr>
        <w:t>on access to cell/smartphones among people with IDD</w:t>
      </w:r>
      <w:r>
        <w:rPr>
          <w:rFonts w:cstheme="minorHAnsi"/>
        </w:rPr>
        <w:t>:</w:t>
      </w:r>
      <w:r w:rsidRPr="00665CC2">
        <w:rPr>
          <w:rFonts w:cstheme="minorHAnsi"/>
        </w:rPr>
        <w:t>  </w:t>
      </w:r>
      <w:hyperlink r:id="rId29" w:history="1">
        <w:r w:rsidRPr="00665CC2">
          <w:rPr>
            <w:rStyle w:val="Hyperlink"/>
            <w:rFonts w:cstheme="minorHAnsi"/>
          </w:rPr>
          <w:t>https://www.nationalcoreindicators.org/upload/aidd/Data_Highlight_Cell_Phones.pdf</w:t>
        </w:r>
      </w:hyperlink>
    </w:p>
    <w:p w14:paraId="1AB6DE7A" w14:textId="77777777" w:rsidR="001E0E74" w:rsidRPr="00665CC2" w:rsidRDefault="001E0E74" w:rsidP="001E0E74">
      <w:pPr>
        <w:pStyle w:val="ListParagraph"/>
        <w:numPr>
          <w:ilvl w:val="1"/>
          <w:numId w:val="7"/>
        </w:numPr>
        <w:contextualSpacing w:val="0"/>
        <w:rPr>
          <w:rFonts w:cstheme="minorHAnsi"/>
        </w:rPr>
      </w:pPr>
      <w:r w:rsidRPr="00665CC2">
        <w:rPr>
          <w:rFonts w:cstheme="minorHAnsi"/>
        </w:rPr>
        <w:t xml:space="preserve">Internet connections are spotty or absent in some parts of the country. </w:t>
      </w:r>
      <w:r>
        <w:rPr>
          <w:rFonts w:cstheme="minorHAnsi"/>
        </w:rPr>
        <w:t xml:space="preserve"> As covered in a report from Michigan State University </w:t>
      </w:r>
      <w:hyperlink r:id="rId30" w:history="1">
        <w:r w:rsidRPr="00C82645">
          <w:rPr>
            <w:rStyle w:val="Hyperlink"/>
          </w:rPr>
          <w:t>https://www.canr.msu.edu/news/rural-broadband-investment-urgently-needed-in-the-covid-19-crisis</w:t>
        </w:r>
      </w:hyperlink>
    </w:p>
    <w:p w14:paraId="7481BA72" w14:textId="77777777" w:rsidR="001E0E74" w:rsidRPr="00665CC2" w:rsidRDefault="001E0E74" w:rsidP="001E0E74">
      <w:pPr>
        <w:pStyle w:val="ListParagraph"/>
        <w:numPr>
          <w:ilvl w:val="2"/>
          <w:numId w:val="7"/>
        </w:numPr>
        <w:contextualSpacing w:val="0"/>
        <w:rPr>
          <w:rFonts w:cstheme="minorHAnsi"/>
        </w:rPr>
      </w:pPr>
      <w:r w:rsidRPr="00665CC2">
        <w:rPr>
          <w:rFonts w:cstheme="minorHAnsi"/>
        </w:rPr>
        <w:t xml:space="preserve"> </w:t>
      </w:r>
      <w:r>
        <w:rPr>
          <w:rFonts w:cstheme="minorHAnsi"/>
        </w:rPr>
        <w:t>S</w:t>
      </w:r>
      <w:r w:rsidRPr="00665CC2">
        <w:rPr>
          <w:rFonts w:cstheme="minorHAnsi"/>
        </w:rPr>
        <w:t xml:space="preserve">ome providers are initiating programs to provide Wi-Fi hot spots for patients in remote locations, for instance in some rural areas. </w:t>
      </w:r>
    </w:p>
    <w:p w14:paraId="2FDA963C" w14:textId="77777777" w:rsidR="001E0E74" w:rsidRPr="00665CC2" w:rsidRDefault="001E0E74" w:rsidP="001E0E74">
      <w:pPr>
        <w:pStyle w:val="ListParagraph"/>
        <w:rPr>
          <w:rFonts w:cstheme="minorHAnsi"/>
          <w:sz w:val="32"/>
          <w:szCs w:val="32"/>
        </w:rPr>
      </w:pPr>
    </w:p>
    <w:p w14:paraId="6FC24825" w14:textId="77777777" w:rsidR="001E0E74" w:rsidRPr="00665CC2" w:rsidRDefault="001E0E74" w:rsidP="001E0E74">
      <w:pPr>
        <w:pStyle w:val="Heading2"/>
        <w:rPr>
          <w:rFonts w:asciiTheme="minorHAnsi" w:hAnsiTheme="minorHAnsi" w:cstheme="minorHAnsi"/>
        </w:rPr>
      </w:pPr>
      <w:r w:rsidRPr="00665CC2">
        <w:rPr>
          <w:rFonts w:asciiTheme="minorHAnsi" w:hAnsiTheme="minorHAnsi" w:cstheme="minorHAnsi"/>
        </w:rPr>
        <w:t>Economic and system</w:t>
      </w:r>
      <w:r>
        <w:rPr>
          <w:rFonts w:asciiTheme="minorHAnsi" w:hAnsiTheme="minorHAnsi" w:cstheme="minorHAnsi"/>
        </w:rPr>
        <w:t>s</w:t>
      </w:r>
      <w:r w:rsidRPr="00665CC2">
        <w:rPr>
          <w:rFonts w:asciiTheme="minorHAnsi" w:hAnsiTheme="minorHAnsi" w:cstheme="minorHAnsi"/>
        </w:rPr>
        <w:t xml:space="preserve"> crisis</w:t>
      </w:r>
    </w:p>
    <w:p w14:paraId="0B56B72B" w14:textId="77777777" w:rsidR="001E0E74" w:rsidRDefault="001E0E74" w:rsidP="001E0E74">
      <w:pPr>
        <w:pStyle w:val="NoSpacing"/>
        <w:numPr>
          <w:ilvl w:val="0"/>
          <w:numId w:val="8"/>
        </w:numPr>
        <w:rPr>
          <w:rFonts w:cstheme="minorHAnsi"/>
        </w:rPr>
      </w:pPr>
      <w:r w:rsidRPr="00665CC2">
        <w:rPr>
          <w:rFonts w:cstheme="minorHAnsi"/>
        </w:rPr>
        <w:t>Loss of employment and day services</w:t>
      </w:r>
      <w:r>
        <w:rPr>
          <w:rFonts w:cstheme="minorHAnsi"/>
        </w:rPr>
        <w:t>:</w:t>
      </w:r>
    </w:p>
    <w:p w14:paraId="18BDACB0" w14:textId="77777777" w:rsidR="001E0E74" w:rsidRPr="00665CC2" w:rsidRDefault="001E0E74" w:rsidP="001E0E74">
      <w:pPr>
        <w:pStyle w:val="NoSpacing"/>
        <w:numPr>
          <w:ilvl w:val="1"/>
          <w:numId w:val="8"/>
        </w:numPr>
        <w:rPr>
          <w:rFonts w:cstheme="minorHAnsi"/>
        </w:rPr>
      </w:pPr>
      <w:r w:rsidRPr="00C8193C">
        <w:rPr>
          <w:rFonts w:cstheme="minorHAnsi"/>
        </w:rPr>
        <w:t xml:space="preserve">From March to April, the number of </w:t>
      </w:r>
      <w:hyperlink r:id="rId31" w:history="1">
        <w:r w:rsidRPr="00655104">
          <w:rPr>
            <w:rStyle w:val="Hyperlink"/>
            <w:rFonts w:cstheme="minorHAnsi"/>
          </w:rPr>
          <w:t>employed working-age people with disabilities decreased by 950,000 (from 4,772,000 to 3,827,000), a 20 percent reduction, while the number of employed working-age people without disabilities decreased by 14 percent (from 140,135,000 to 120,804,000)</w:t>
        </w:r>
      </w:hyperlink>
    </w:p>
    <w:p w14:paraId="3F969B07" w14:textId="77777777" w:rsidR="001E0E74" w:rsidRPr="00665CC2" w:rsidRDefault="001E0E74" w:rsidP="001E0E74">
      <w:pPr>
        <w:pStyle w:val="NoSpacing"/>
        <w:numPr>
          <w:ilvl w:val="0"/>
          <w:numId w:val="8"/>
        </w:numPr>
        <w:rPr>
          <w:rFonts w:cstheme="minorHAnsi"/>
        </w:rPr>
      </w:pPr>
      <w:r w:rsidRPr="00665CC2">
        <w:rPr>
          <w:rFonts w:cstheme="minorHAnsi"/>
        </w:rPr>
        <w:t xml:space="preserve">Transition to virtual education in </w:t>
      </w:r>
      <w:r>
        <w:rPr>
          <w:rFonts w:cstheme="minorHAnsi"/>
        </w:rPr>
        <w:t>K</w:t>
      </w:r>
      <w:r w:rsidRPr="00665CC2">
        <w:rPr>
          <w:rFonts w:cstheme="minorHAnsi"/>
        </w:rPr>
        <w:t>-12 and higher ed</w:t>
      </w:r>
      <w:r>
        <w:rPr>
          <w:rFonts w:cstheme="minorHAnsi"/>
        </w:rPr>
        <w:t>ucation:</w:t>
      </w:r>
    </w:p>
    <w:p w14:paraId="0FC63323" w14:textId="77777777" w:rsidR="001E0E74" w:rsidRPr="00665CC2" w:rsidRDefault="001E0E74" w:rsidP="001E0E74">
      <w:pPr>
        <w:pStyle w:val="ListParagraph"/>
        <w:numPr>
          <w:ilvl w:val="0"/>
          <w:numId w:val="13"/>
        </w:numPr>
        <w:ind w:left="1440"/>
        <w:contextualSpacing w:val="0"/>
        <w:jc w:val="both"/>
        <w:rPr>
          <w:rFonts w:cstheme="minorHAnsi"/>
        </w:rPr>
      </w:pPr>
      <w:r>
        <w:rPr>
          <w:rFonts w:cstheme="minorHAnsi"/>
        </w:rPr>
        <w:t>Sc</w:t>
      </w:r>
      <w:r w:rsidRPr="00665CC2">
        <w:rPr>
          <w:rFonts w:cstheme="minorHAnsi"/>
        </w:rPr>
        <w:t>hool</w:t>
      </w:r>
      <w:r>
        <w:rPr>
          <w:rFonts w:cstheme="minorHAnsi"/>
        </w:rPr>
        <w:t>s</w:t>
      </w:r>
      <w:r w:rsidRPr="00665CC2">
        <w:rPr>
          <w:rFonts w:cstheme="minorHAnsi"/>
        </w:rPr>
        <w:t xml:space="preserve"> are suspended and classrooms are converted to virtual learning environments with high likelihood of extending into the </w:t>
      </w:r>
      <w:proofErr w:type="gramStart"/>
      <w:r w:rsidRPr="00665CC2">
        <w:rPr>
          <w:rFonts w:cstheme="minorHAnsi"/>
        </w:rPr>
        <w:t>Fall</w:t>
      </w:r>
      <w:proofErr w:type="gramEnd"/>
      <w:r w:rsidRPr="00665CC2">
        <w:rPr>
          <w:rFonts w:cstheme="minorHAnsi"/>
        </w:rPr>
        <w:t xml:space="preserve"> of 2020</w:t>
      </w:r>
      <w:r>
        <w:rPr>
          <w:rFonts w:cstheme="minorHAnsi"/>
        </w:rPr>
        <w:t>.</w:t>
      </w:r>
      <w:r w:rsidRPr="00665CC2">
        <w:rPr>
          <w:rFonts w:cstheme="minorHAnsi"/>
        </w:rPr>
        <w:t xml:space="preserve"> </w:t>
      </w:r>
    </w:p>
    <w:p w14:paraId="41A48627" w14:textId="77777777" w:rsidR="001E0E74" w:rsidRPr="00665CC2" w:rsidRDefault="001E0E74" w:rsidP="001E0E74">
      <w:pPr>
        <w:pStyle w:val="ListParagraph"/>
        <w:numPr>
          <w:ilvl w:val="1"/>
          <w:numId w:val="8"/>
        </w:numPr>
        <w:contextualSpacing w:val="0"/>
        <w:jc w:val="both"/>
        <w:rPr>
          <w:rFonts w:cstheme="minorHAnsi"/>
        </w:rPr>
      </w:pPr>
      <w:r>
        <w:rPr>
          <w:rFonts w:cstheme="minorHAnsi"/>
        </w:rPr>
        <w:t>E</w:t>
      </w:r>
      <w:r w:rsidRPr="00665CC2">
        <w:rPr>
          <w:rFonts w:cstheme="minorHAnsi"/>
        </w:rPr>
        <w:t>merging guidance on reopening points to distinct reality that students with disabilities will not return to in</w:t>
      </w:r>
      <w:r>
        <w:rPr>
          <w:rFonts w:cstheme="minorHAnsi"/>
        </w:rPr>
        <w:t>-</w:t>
      </w:r>
      <w:r w:rsidRPr="00665CC2">
        <w:rPr>
          <w:rFonts w:cstheme="minorHAnsi"/>
        </w:rPr>
        <w:t>person education at same rates as typically</w:t>
      </w:r>
      <w:r>
        <w:rPr>
          <w:rFonts w:cstheme="minorHAnsi"/>
        </w:rPr>
        <w:t xml:space="preserve"> developing</w:t>
      </w:r>
      <w:r w:rsidRPr="00665CC2">
        <w:rPr>
          <w:rFonts w:cstheme="minorHAnsi"/>
        </w:rPr>
        <w:t xml:space="preserve"> peers</w:t>
      </w:r>
    </w:p>
    <w:p w14:paraId="5FBB6819" w14:textId="77777777" w:rsidR="001E0E74" w:rsidRPr="00665CC2" w:rsidRDefault="00E617BF" w:rsidP="001E0E74">
      <w:pPr>
        <w:pStyle w:val="ListParagraph"/>
        <w:numPr>
          <w:ilvl w:val="2"/>
          <w:numId w:val="8"/>
        </w:numPr>
        <w:contextualSpacing w:val="0"/>
        <w:jc w:val="both"/>
        <w:rPr>
          <w:rFonts w:cstheme="minorHAnsi"/>
        </w:rPr>
      </w:pPr>
      <w:hyperlink r:id="rId32" w:history="1">
        <w:r w:rsidR="001E0E74" w:rsidRPr="0004613D">
          <w:rPr>
            <w:rStyle w:val="Hyperlink"/>
            <w:rFonts w:cstheme="minorHAnsi"/>
          </w:rPr>
          <w:t>https://www.centerforhealthsecurity.org/our-work/pubs_archive/pubs-pdfs/2020/200515-reopening-schools.pdf</w:t>
        </w:r>
      </w:hyperlink>
      <w:r w:rsidR="001E0E74">
        <w:rPr>
          <w:rFonts w:cstheme="minorHAnsi"/>
        </w:rPr>
        <w:t xml:space="preserve"> </w:t>
      </w:r>
    </w:p>
    <w:p w14:paraId="3395706F" w14:textId="77777777" w:rsidR="001E0E74" w:rsidRDefault="001E0E74" w:rsidP="001E0E74">
      <w:pPr>
        <w:pStyle w:val="ListParagraph"/>
        <w:numPr>
          <w:ilvl w:val="1"/>
          <w:numId w:val="8"/>
        </w:numPr>
        <w:contextualSpacing w:val="0"/>
        <w:rPr>
          <w:rFonts w:cstheme="minorHAnsi"/>
        </w:rPr>
      </w:pPr>
      <w:r>
        <w:rPr>
          <w:rFonts w:cstheme="minorHAnsi"/>
        </w:rPr>
        <w:t>T</w:t>
      </w:r>
      <w:r w:rsidRPr="00665CC2">
        <w:rPr>
          <w:rFonts w:cstheme="minorHAnsi"/>
        </w:rPr>
        <w:t>he discrepancy in</w:t>
      </w:r>
      <w:r>
        <w:rPr>
          <w:rFonts w:cstheme="minorHAnsi"/>
        </w:rPr>
        <w:t xml:space="preserve"> the</w:t>
      </w:r>
      <w:r w:rsidRPr="00665CC2">
        <w:rPr>
          <w:rFonts w:cstheme="minorHAnsi"/>
        </w:rPr>
        <w:t xml:space="preserve"> delivery of a free and appropriate public education is pronounced between what is available to typically developing children versus those requiring special education</w:t>
      </w:r>
      <w:r>
        <w:rPr>
          <w:rFonts w:cstheme="minorHAnsi"/>
        </w:rPr>
        <w:t>. This is starting to be documented in formal complaints</w:t>
      </w:r>
      <w:r w:rsidRPr="00665CC2">
        <w:rPr>
          <w:rFonts w:cstheme="minorHAnsi"/>
        </w:rPr>
        <w:t xml:space="preserve">.  </w:t>
      </w:r>
    </w:p>
    <w:p w14:paraId="3187BDD4" w14:textId="77777777" w:rsidR="009A7FE4" w:rsidRDefault="009A7FE4" w:rsidP="009A7FE4">
      <w:pPr>
        <w:pStyle w:val="ListParagraph"/>
        <w:contextualSpacing w:val="0"/>
        <w:rPr>
          <w:rFonts w:cstheme="minorHAnsi"/>
        </w:rPr>
      </w:pPr>
    </w:p>
    <w:p w14:paraId="3F8A45C2" w14:textId="77777777" w:rsidR="009A7FE4" w:rsidRDefault="009A7FE4" w:rsidP="009A7FE4">
      <w:pPr>
        <w:pStyle w:val="ListParagraph"/>
        <w:contextualSpacing w:val="0"/>
        <w:rPr>
          <w:rFonts w:cstheme="minorHAnsi"/>
        </w:rPr>
      </w:pPr>
    </w:p>
    <w:p w14:paraId="070714A4" w14:textId="77777777" w:rsidR="001E0E74" w:rsidRDefault="001E0E74" w:rsidP="001E0E74">
      <w:pPr>
        <w:pStyle w:val="ListParagraph"/>
        <w:numPr>
          <w:ilvl w:val="2"/>
          <w:numId w:val="8"/>
        </w:numPr>
        <w:contextualSpacing w:val="0"/>
        <w:rPr>
          <w:rFonts w:cstheme="minorHAnsi"/>
        </w:rPr>
      </w:pPr>
      <w:r>
        <w:rPr>
          <w:rFonts w:cstheme="minorHAnsi"/>
        </w:rPr>
        <w:t>Fairfax, Virginia:</w:t>
      </w:r>
      <w:hyperlink r:id="rId33" w:history="1">
        <w:r w:rsidRPr="00DF0606">
          <w:rPr>
            <w:rStyle w:val="Hyperlink"/>
            <w:rFonts w:cstheme="minorHAnsi"/>
          </w:rPr>
          <w:t>https://www.washingtonpost.com/local/education/virginia-investigates-complaints-that-fairfaxs-online-learning-fails-disabled-students/2020/05/18/377f7fd2-992b-11ea-a282-386f56d579e6_story.html?fbclid=IwAR0T3dPZkTGjHwpmVaLU-lQA1Q51LK1SvVY687HRvr4K9ggPKwwnFfX7S28</w:t>
        </w:r>
      </w:hyperlink>
    </w:p>
    <w:p w14:paraId="35AF818A" w14:textId="77777777" w:rsidR="001E0E74" w:rsidRDefault="001E0E74" w:rsidP="001E0E74">
      <w:pPr>
        <w:pStyle w:val="NoSpacing"/>
        <w:numPr>
          <w:ilvl w:val="0"/>
          <w:numId w:val="8"/>
        </w:numPr>
        <w:rPr>
          <w:rFonts w:cstheme="minorHAnsi"/>
        </w:rPr>
      </w:pPr>
      <w:r w:rsidRPr="00665CC2">
        <w:rPr>
          <w:rFonts w:cstheme="minorHAnsi"/>
        </w:rPr>
        <w:t>Reductions to transportation inf</w:t>
      </w:r>
      <w:r>
        <w:rPr>
          <w:rFonts w:cstheme="minorHAnsi"/>
        </w:rPr>
        <w:t>ra</w:t>
      </w:r>
      <w:r w:rsidRPr="00665CC2">
        <w:rPr>
          <w:rFonts w:cstheme="minorHAnsi"/>
        </w:rPr>
        <w:t>stru</w:t>
      </w:r>
      <w:r>
        <w:rPr>
          <w:rFonts w:cstheme="minorHAnsi"/>
        </w:rPr>
        <w:t>c</w:t>
      </w:r>
      <w:r w:rsidRPr="00665CC2">
        <w:rPr>
          <w:rFonts w:cstheme="minorHAnsi"/>
        </w:rPr>
        <w:t>ture</w:t>
      </w:r>
      <w:r>
        <w:rPr>
          <w:rFonts w:cstheme="minorHAnsi"/>
        </w:rPr>
        <w:t>:</w:t>
      </w:r>
    </w:p>
    <w:p w14:paraId="29095A2F" w14:textId="77777777" w:rsidR="001E0E74" w:rsidRDefault="001E0E74" w:rsidP="001E0E74">
      <w:pPr>
        <w:pStyle w:val="NoSpacing"/>
        <w:numPr>
          <w:ilvl w:val="1"/>
          <w:numId w:val="8"/>
        </w:numPr>
        <w:rPr>
          <w:rFonts w:cstheme="minorHAnsi"/>
        </w:rPr>
      </w:pPr>
      <w:r>
        <w:rPr>
          <w:rFonts w:cstheme="minorHAnsi"/>
        </w:rPr>
        <w:t xml:space="preserve">Reduced public transportation, rider services, and paratransit (door-to-door) service. </w:t>
      </w:r>
      <w:hyperlink r:id="rId34" w:history="1">
        <w:r w:rsidRPr="00E079D6">
          <w:rPr>
            <w:rStyle w:val="Hyperlink"/>
            <w:rFonts w:cstheme="minorHAnsi"/>
          </w:rPr>
          <w:t>CDC guidance</w:t>
        </w:r>
      </w:hyperlink>
      <w:r>
        <w:rPr>
          <w:rFonts w:cstheme="minorHAnsi"/>
        </w:rPr>
        <w:t xml:space="preserve"> on these services indicates continued risk and lack of safe access for people with disabilities</w:t>
      </w:r>
    </w:p>
    <w:p w14:paraId="66D588C0" w14:textId="77777777" w:rsidR="001E0E74" w:rsidRPr="00665CC2" w:rsidRDefault="001E0E74" w:rsidP="001E0E74">
      <w:pPr>
        <w:pStyle w:val="NoSpacing"/>
        <w:numPr>
          <w:ilvl w:val="1"/>
          <w:numId w:val="8"/>
        </w:numPr>
        <w:rPr>
          <w:rFonts w:cstheme="minorHAnsi"/>
        </w:rPr>
      </w:pPr>
      <w:r w:rsidRPr="00C8193C">
        <w:rPr>
          <w:rFonts w:cstheme="minorHAnsi"/>
        </w:rPr>
        <w:t xml:space="preserve">Many people with disabilities rely on public transportation systems, which </w:t>
      </w:r>
      <w:r>
        <w:rPr>
          <w:rFonts w:cstheme="minorHAnsi"/>
        </w:rPr>
        <w:t xml:space="preserve">in many places </w:t>
      </w:r>
      <w:r w:rsidRPr="00C8193C">
        <w:rPr>
          <w:rFonts w:cstheme="minorHAnsi"/>
        </w:rPr>
        <w:t>now offer limited service and represent an exposure risk</w:t>
      </w:r>
    </w:p>
    <w:p w14:paraId="28EC1920" w14:textId="77777777" w:rsidR="001E0E74" w:rsidRPr="00665CC2" w:rsidRDefault="001E0E74" w:rsidP="001E0E74">
      <w:pPr>
        <w:pStyle w:val="IntenseQuote"/>
        <w:rPr>
          <w:rFonts w:cstheme="minorHAnsi"/>
        </w:rPr>
      </w:pPr>
      <w:r w:rsidRPr="00665CC2">
        <w:rPr>
          <w:rFonts w:cstheme="minorHAnsi"/>
        </w:rPr>
        <w:t>What does post-Covid-19 look like regarding issues specific to the disability community?  (</w:t>
      </w:r>
      <w:proofErr w:type="gramStart"/>
      <w:r w:rsidRPr="00665CC2">
        <w:rPr>
          <w:rFonts w:cstheme="minorHAnsi"/>
        </w:rPr>
        <w:t>e.g</w:t>
      </w:r>
      <w:proofErr w:type="gramEnd"/>
      <w:r w:rsidRPr="00665CC2">
        <w:rPr>
          <w:rFonts w:cstheme="minorHAnsi"/>
        </w:rPr>
        <w:t>. employment, travel, technology, work from home, medical care, accessibility, policy, research, etc.) </w:t>
      </w:r>
    </w:p>
    <w:p w14:paraId="048C9F45" w14:textId="77777777" w:rsidR="001E0E74" w:rsidRPr="00EC679F" w:rsidRDefault="001E0E74" w:rsidP="001E0E74">
      <w:pPr>
        <w:ind w:left="360"/>
        <w:rPr>
          <w:rFonts w:cstheme="minorHAnsi"/>
        </w:rPr>
      </w:pPr>
      <w:r w:rsidRPr="00EC679F">
        <w:rPr>
          <w:rFonts w:cstheme="minorHAnsi"/>
        </w:rPr>
        <w:t xml:space="preserve">The </w:t>
      </w:r>
      <w:r>
        <w:rPr>
          <w:rFonts w:cstheme="minorHAnsi"/>
        </w:rPr>
        <w:t>time</w:t>
      </w:r>
      <w:r w:rsidRPr="00EC679F">
        <w:rPr>
          <w:rFonts w:cstheme="minorHAnsi"/>
        </w:rPr>
        <w:t xml:space="preserve">frame of </w:t>
      </w:r>
      <w:r>
        <w:rPr>
          <w:rFonts w:cstheme="minorHAnsi"/>
        </w:rPr>
        <w:t>“</w:t>
      </w:r>
      <w:r w:rsidRPr="00EC679F">
        <w:rPr>
          <w:rFonts w:cstheme="minorHAnsi"/>
        </w:rPr>
        <w:t>post-COVID-19</w:t>
      </w:r>
      <w:r>
        <w:rPr>
          <w:rFonts w:cstheme="minorHAnsi"/>
        </w:rPr>
        <w:t>”</w:t>
      </w:r>
      <w:r w:rsidRPr="00EC679F">
        <w:rPr>
          <w:rFonts w:cstheme="minorHAnsi"/>
        </w:rPr>
        <w:t xml:space="preserve"> will look dramatically different for the disability community. As states and localities begin to reopen</w:t>
      </w:r>
      <w:r>
        <w:rPr>
          <w:rFonts w:cstheme="minorHAnsi"/>
        </w:rPr>
        <w:t>,</w:t>
      </w:r>
      <w:r w:rsidRPr="00EC679F">
        <w:rPr>
          <w:rFonts w:cstheme="minorHAnsi"/>
        </w:rPr>
        <w:t xml:space="preserve"> many people with disabilities are among those for whom </w:t>
      </w:r>
      <w:r>
        <w:rPr>
          <w:rFonts w:cstheme="minorHAnsi"/>
        </w:rPr>
        <w:t xml:space="preserve">healthcare </w:t>
      </w:r>
      <w:r w:rsidRPr="00EC679F">
        <w:rPr>
          <w:rFonts w:cstheme="minorHAnsi"/>
        </w:rPr>
        <w:t>guidance state</w:t>
      </w:r>
      <w:r>
        <w:rPr>
          <w:rFonts w:cstheme="minorHAnsi"/>
        </w:rPr>
        <w:t>s</w:t>
      </w:r>
      <w:r w:rsidRPr="00EC679F">
        <w:rPr>
          <w:rFonts w:cstheme="minorHAnsi"/>
        </w:rPr>
        <w:t xml:space="preserve"> that </w:t>
      </w:r>
      <w:r>
        <w:rPr>
          <w:rFonts w:cstheme="minorHAnsi"/>
        </w:rPr>
        <w:t xml:space="preserve">continued </w:t>
      </w:r>
      <w:r w:rsidRPr="00EC679F">
        <w:rPr>
          <w:rFonts w:cstheme="minorHAnsi"/>
        </w:rPr>
        <w:t xml:space="preserve">sheltering in place is needed. The expectation is that will remain true </w:t>
      </w:r>
      <w:r>
        <w:rPr>
          <w:rFonts w:cstheme="minorHAnsi"/>
        </w:rPr>
        <w:t>until</w:t>
      </w:r>
      <w:r w:rsidRPr="00EC679F">
        <w:rPr>
          <w:rFonts w:cstheme="minorHAnsi"/>
        </w:rPr>
        <w:t xml:space="preserve"> a vaccine has been developed and</w:t>
      </w:r>
      <w:r>
        <w:rPr>
          <w:rFonts w:cstheme="minorHAnsi"/>
        </w:rPr>
        <w:t xml:space="preserve"> widely </w:t>
      </w:r>
      <w:r w:rsidRPr="00EC679F">
        <w:rPr>
          <w:rFonts w:cstheme="minorHAnsi"/>
        </w:rPr>
        <w:t xml:space="preserve">deployed. This marked new segregation is a </w:t>
      </w:r>
      <w:r>
        <w:rPr>
          <w:rFonts w:cstheme="minorHAnsi"/>
        </w:rPr>
        <w:t>result</w:t>
      </w:r>
      <w:r w:rsidRPr="00EC679F">
        <w:rPr>
          <w:rFonts w:cstheme="minorHAnsi"/>
        </w:rPr>
        <w:t xml:space="preserve"> of complex set</w:t>
      </w:r>
      <w:r>
        <w:rPr>
          <w:rFonts w:cstheme="minorHAnsi"/>
        </w:rPr>
        <w:t>s</w:t>
      </w:r>
      <w:r w:rsidRPr="00EC679F">
        <w:rPr>
          <w:rFonts w:cstheme="minorHAnsi"/>
        </w:rPr>
        <w:t xml:space="preserve"> of factors facing people with disabilities for the duration of the pandemic</w:t>
      </w:r>
      <w:r>
        <w:rPr>
          <w:rFonts w:cstheme="minorHAnsi"/>
        </w:rPr>
        <w:t>.</w:t>
      </w:r>
      <w:r w:rsidRPr="00EC679F">
        <w:rPr>
          <w:rFonts w:cstheme="minorHAnsi"/>
        </w:rPr>
        <w:t xml:space="preserve"> </w:t>
      </w:r>
    </w:p>
    <w:p w14:paraId="36A2F1DA" w14:textId="77777777" w:rsidR="009A7FE4" w:rsidRDefault="009A7FE4" w:rsidP="001E0E74">
      <w:pPr>
        <w:ind w:left="360"/>
        <w:rPr>
          <w:rFonts w:cstheme="minorHAnsi"/>
        </w:rPr>
      </w:pPr>
    </w:p>
    <w:p w14:paraId="21C6C7DA" w14:textId="77777777" w:rsidR="001E0E74" w:rsidRDefault="001E0E74" w:rsidP="001E0E74">
      <w:pPr>
        <w:ind w:left="360"/>
      </w:pPr>
      <w:r w:rsidRPr="00EC679F">
        <w:rPr>
          <w:rFonts w:cstheme="minorHAnsi"/>
        </w:rPr>
        <w:t xml:space="preserve">Access to </w:t>
      </w:r>
      <w:r w:rsidRPr="00EC679F">
        <w:rPr>
          <w:rFonts w:cstheme="minorHAnsi"/>
          <w:u w:val="single"/>
        </w:rPr>
        <w:t>employment</w:t>
      </w:r>
      <w:r w:rsidRPr="00EC679F">
        <w:rPr>
          <w:rFonts w:cstheme="minorHAnsi"/>
        </w:rPr>
        <w:t xml:space="preserve"> will vary based on</w:t>
      </w:r>
      <w:r>
        <w:rPr>
          <w:rFonts w:cstheme="minorHAnsi"/>
        </w:rPr>
        <w:t xml:space="preserve"> the</w:t>
      </w:r>
      <w:r w:rsidRPr="00EC679F">
        <w:rPr>
          <w:rFonts w:cstheme="minorHAnsi"/>
        </w:rPr>
        <w:t xml:space="preserve"> ability for essential </w:t>
      </w:r>
      <w:r>
        <w:rPr>
          <w:rFonts w:cstheme="minorHAnsi"/>
        </w:rPr>
        <w:t xml:space="preserve">job </w:t>
      </w:r>
      <w:r w:rsidRPr="00EC679F">
        <w:rPr>
          <w:rFonts w:cstheme="minorHAnsi"/>
        </w:rPr>
        <w:t>task</w:t>
      </w:r>
      <w:r>
        <w:rPr>
          <w:rFonts w:cstheme="minorHAnsi"/>
        </w:rPr>
        <w:t>s</w:t>
      </w:r>
      <w:r w:rsidRPr="00EC679F">
        <w:rPr>
          <w:rFonts w:cstheme="minorHAnsi"/>
        </w:rPr>
        <w:t xml:space="preserve"> to be completed remotely and </w:t>
      </w:r>
      <w:r>
        <w:rPr>
          <w:rFonts w:cstheme="minorHAnsi"/>
        </w:rPr>
        <w:t xml:space="preserve">on </w:t>
      </w:r>
      <w:r w:rsidRPr="00EC679F">
        <w:rPr>
          <w:rFonts w:cstheme="minorHAnsi"/>
        </w:rPr>
        <w:t xml:space="preserve">the effective implementation of accommodations in the workplace.  </w:t>
      </w:r>
      <w:r>
        <w:rPr>
          <w:rFonts w:cstheme="minorHAnsi"/>
        </w:rPr>
        <w:t xml:space="preserve">The ability to return to work will also vary widely by job sector. People with disabilities are overrepresented in the service industry employee population, which has been hardest hit by the pandemic. </w:t>
      </w:r>
      <w:r w:rsidRPr="00EC679F">
        <w:rPr>
          <w:rFonts w:cstheme="minorHAnsi"/>
        </w:rPr>
        <w:t>Of note, lack of OS</w:t>
      </w:r>
      <w:r>
        <w:rPr>
          <w:rFonts w:cstheme="minorHAnsi"/>
        </w:rPr>
        <w:t>H</w:t>
      </w:r>
      <w:r w:rsidRPr="00EC679F">
        <w:rPr>
          <w:rFonts w:cstheme="minorHAnsi"/>
        </w:rPr>
        <w:t xml:space="preserve">A guidance on workforce safety standards creates challenges to navigating </w:t>
      </w:r>
      <w:r>
        <w:rPr>
          <w:rFonts w:cstheme="minorHAnsi"/>
        </w:rPr>
        <w:t>the</w:t>
      </w:r>
      <w:r w:rsidRPr="00EC679F">
        <w:rPr>
          <w:rFonts w:cstheme="minorHAnsi"/>
        </w:rPr>
        <w:t xml:space="preserve"> workplace</w:t>
      </w:r>
      <w:r>
        <w:rPr>
          <w:rFonts w:cstheme="minorHAnsi"/>
        </w:rPr>
        <w:t xml:space="preserve"> safely as states reopen.</w:t>
      </w:r>
      <w:r w:rsidRPr="00C8193C">
        <w:t xml:space="preserve"> </w:t>
      </w:r>
    </w:p>
    <w:p w14:paraId="5A6A8728" w14:textId="77777777" w:rsidR="009A7FE4" w:rsidRDefault="009A7FE4" w:rsidP="001E0E74">
      <w:pPr>
        <w:ind w:left="360"/>
      </w:pPr>
    </w:p>
    <w:p w14:paraId="61EDA8FF" w14:textId="073DBD87" w:rsidR="001E0E74" w:rsidRPr="00EC679F" w:rsidRDefault="001E0E74" w:rsidP="009A7FE4">
      <w:pPr>
        <w:ind w:left="360"/>
        <w:rPr>
          <w:rFonts w:cstheme="minorHAnsi"/>
        </w:rPr>
      </w:pPr>
      <w:r>
        <w:t>The system of supports to facilitate employment: s</w:t>
      </w:r>
      <w:r w:rsidRPr="00C8193C">
        <w:rPr>
          <w:rFonts w:cstheme="minorHAnsi"/>
        </w:rPr>
        <w:t>tate voca</w:t>
      </w:r>
      <w:r w:rsidR="009A7FE4">
        <w:rPr>
          <w:rFonts w:cstheme="minorHAnsi"/>
        </w:rPr>
        <w:t xml:space="preserve">tional rehabilitation agencies, </w:t>
      </w:r>
      <w:r w:rsidRPr="00C8193C">
        <w:rPr>
          <w:rFonts w:cstheme="minorHAnsi"/>
        </w:rPr>
        <w:t>community-based employment programs, and independent living services</w:t>
      </w:r>
      <w:r>
        <w:rPr>
          <w:rFonts w:cstheme="minorHAnsi"/>
        </w:rPr>
        <w:t xml:space="preserve">, </w:t>
      </w:r>
      <w:r w:rsidRPr="00C8193C">
        <w:rPr>
          <w:rFonts w:cstheme="minorHAnsi"/>
        </w:rPr>
        <w:t>are adapting to the situation</w:t>
      </w:r>
      <w:r>
        <w:rPr>
          <w:rFonts w:cstheme="minorHAnsi"/>
        </w:rPr>
        <w:t>.</w:t>
      </w:r>
      <w:r w:rsidRPr="00C8193C">
        <w:rPr>
          <w:rFonts w:cstheme="minorHAnsi"/>
        </w:rPr>
        <w:t xml:space="preserve"> </w:t>
      </w:r>
      <w:r>
        <w:rPr>
          <w:rFonts w:cstheme="minorHAnsi"/>
        </w:rPr>
        <w:t xml:space="preserve">They are </w:t>
      </w:r>
      <w:r w:rsidRPr="00C8193C">
        <w:rPr>
          <w:rFonts w:cstheme="minorHAnsi"/>
        </w:rPr>
        <w:t xml:space="preserve">assisting clients with acute needs for technology, personal protective equipment (PPE), and food and shelter, as well as </w:t>
      </w:r>
      <w:r>
        <w:rPr>
          <w:rFonts w:cstheme="minorHAnsi"/>
        </w:rPr>
        <w:t xml:space="preserve">addressing the </w:t>
      </w:r>
      <w:r w:rsidRPr="00C8193C">
        <w:rPr>
          <w:rFonts w:cstheme="minorHAnsi"/>
        </w:rPr>
        <w:t>escalating need for employment services.</w:t>
      </w:r>
      <w:r>
        <w:rPr>
          <w:rFonts w:cstheme="minorHAnsi"/>
        </w:rPr>
        <w:t xml:space="preserve"> Their needs for support and access to resources to adapt and transition is a growing concern. Capacity and resource constraints are very real. </w:t>
      </w:r>
    </w:p>
    <w:p w14:paraId="35E78984" w14:textId="77777777" w:rsidR="009A7FE4" w:rsidRDefault="009A7FE4" w:rsidP="001E0E74">
      <w:pPr>
        <w:ind w:left="360"/>
        <w:rPr>
          <w:rFonts w:cstheme="minorHAnsi"/>
        </w:rPr>
      </w:pPr>
    </w:p>
    <w:p w14:paraId="75791E51" w14:textId="77777777" w:rsidR="001E0E74" w:rsidRPr="00EC679F" w:rsidRDefault="001E0E74" w:rsidP="001E0E74">
      <w:pPr>
        <w:ind w:left="360"/>
        <w:rPr>
          <w:rFonts w:cstheme="minorHAnsi"/>
        </w:rPr>
      </w:pPr>
      <w:r w:rsidRPr="00EC679F">
        <w:rPr>
          <w:rFonts w:cstheme="minorHAnsi"/>
        </w:rPr>
        <w:t xml:space="preserve">The safety of and contraction of available </w:t>
      </w:r>
      <w:r w:rsidRPr="00EC679F">
        <w:rPr>
          <w:rFonts w:cstheme="minorHAnsi"/>
          <w:u w:val="single"/>
        </w:rPr>
        <w:t>transportation</w:t>
      </w:r>
      <w:r w:rsidRPr="00EC679F">
        <w:rPr>
          <w:rFonts w:cstheme="minorHAnsi"/>
        </w:rPr>
        <w:t xml:space="preserve"> services is an additional </w:t>
      </w:r>
      <w:r>
        <w:rPr>
          <w:rFonts w:cstheme="minorHAnsi"/>
        </w:rPr>
        <w:t>factor</w:t>
      </w:r>
      <w:r w:rsidRPr="00EC679F">
        <w:rPr>
          <w:rFonts w:cstheme="minorHAnsi"/>
        </w:rPr>
        <w:t xml:space="preserve"> that will impact employment disp</w:t>
      </w:r>
      <w:r>
        <w:rPr>
          <w:rFonts w:cstheme="minorHAnsi"/>
        </w:rPr>
        <w:t>rop</w:t>
      </w:r>
      <w:r w:rsidRPr="00EC679F">
        <w:rPr>
          <w:rFonts w:cstheme="minorHAnsi"/>
        </w:rPr>
        <w:t xml:space="preserve">ortionately for </w:t>
      </w:r>
      <w:r>
        <w:rPr>
          <w:rFonts w:cstheme="minorHAnsi"/>
        </w:rPr>
        <w:t>people with disabilities</w:t>
      </w:r>
      <w:r w:rsidRPr="00EC679F">
        <w:rPr>
          <w:rFonts w:cstheme="minorHAnsi"/>
        </w:rPr>
        <w:t>, particularly those whose disability prevents them from driving</w:t>
      </w:r>
      <w:r>
        <w:rPr>
          <w:rFonts w:cstheme="minorHAnsi"/>
        </w:rPr>
        <w:t xml:space="preserve">, as both public and private transportation options are significantly diminished due to the virus. </w:t>
      </w:r>
      <w:r w:rsidRPr="00EC679F">
        <w:rPr>
          <w:rFonts w:cstheme="minorHAnsi"/>
        </w:rPr>
        <w:t xml:space="preserve"> </w:t>
      </w:r>
    </w:p>
    <w:p w14:paraId="428D07E8" w14:textId="77777777" w:rsidR="001E0E74" w:rsidRPr="00665CC2" w:rsidRDefault="001E0E74" w:rsidP="001E0E74">
      <w:pPr>
        <w:ind w:left="360"/>
        <w:rPr>
          <w:rFonts w:cstheme="minorHAnsi"/>
          <w:color w:val="1F497D"/>
        </w:rPr>
      </w:pPr>
      <w:r w:rsidRPr="00566616">
        <w:rPr>
          <w:rFonts w:eastAsia="Times New Roman" w:cstheme="minorHAnsi"/>
          <w:u w:val="single"/>
        </w:rPr>
        <w:t>Technology</w:t>
      </w:r>
      <w:r w:rsidRPr="00655104">
        <w:rPr>
          <w:rFonts w:eastAsia="Times New Roman" w:cstheme="minorHAnsi"/>
        </w:rPr>
        <w:t xml:space="preserve"> is now a priority</w:t>
      </w:r>
      <w:r>
        <w:rPr>
          <w:rFonts w:eastAsia="Times New Roman" w:cstheme="minorHAnsi"/>
        </w:rPr>
        <w:t xml:space="preserve"> for all areas of life: employment,</w:t>
      </w:r>
      <w:r w:rsidRPr="00655104">
        <w:rPr>
          <w:rFonts w:eastAsia="Times New Roman" w:cstheme="minorHAnsi"/>
        </w:rPr>
        <w:t xml:space="preserve"> interviews and training</w:t>
      </w:r>
      <w:r>
        <w:rPr>
          <w:rFonts w:eastAsia="Times New Roman" w:cstheme="minorHAnsi"/>
        </w:rPr>
        <w:t xml:space="preserve">, education, </w:t>
      </w:r>
      <w:r w:rsidRPr="00655104">
        <w:rPr>
          <w:rFonts w:eastAsia="Times New Roman" w:cstheme="minorHAnsi"/>
        </w:rPr>
        <w:t xml:space="preserve">telehealth and </w:t>
      </w:r>
      <w:proofErr w:type="spellStart"/>
      <w:r w:rsidRPr="00655104">
        <w:rPr>
          <w:rFonts w:eastAsia="Times New Roman" w:cstheme="minorHAnsi"/>
        </w:rPr>
        <w:t>telerehabilitation</w:t>
      </w:r>
      <w:proofErr w:type="spellEnd"/>
      <w:r w:rsidRPr="00655104">
        <w:rPr>
          <w:rFonts w:eastAsia="Times New Roman" w:cstheme="minorHAnsi"/>
        </w:rPr>
        <w:t>. This create</w:t>
      </w:r>
      <w:r>
        <w:rPr>
          <w:rFonts w:eastAsia="Times New Roman" w:cstheme="minorHAnsi"/>
        </w:rPr>
        <w:t>s</w:t>
      </w:r>
      <w:r w:rsidRPr="00655104">
        <w:rPr>
          <w:rFonts w:eastAsia="Times New Roman" w:cstheme="minorHAnsi"/>
        </w:rPr>
        <w:t xml:space="preserve"> ongoing challenges for both service providers and their clients, many with immediate needs for computer hardware and software and home internet access. </w:t>
      </w:r>
      <w:r>
        <w:rPr>
          <w:rFonts w:eastAsia="Times New Roman" w:cstheme="minorHAnsi"/>
        </w:rPr>
        <w:t xml:space="preserve">Meeting the needs for accessible </w:t>
      </w:r>
      <w:r w:rsidRPr="00655104">
        <w:rPr>
          <w:rFonts w:eastAsia="Times New Roman" w:cstheme="minorHAnsi"/>
        </w:rPr>
        <w:t>remote access to work</w:t>
      </w:r>
      <w:r>
        <w:rPr>
          <w:rFonts w:eastAsia="Times New Roman" w:cstheme="minorHAnsi"/>
        </w:rPr>
        <w:t xml:space="preserve"> and services </w:t>
      </w:r>
      <w:r w:rsidRPr="00655104">
        <w:rPr>
          <w:rFonts w:eastAsia="Times New Roman" w:cstheme="minorHAnsi"/>
        </w:rPr>
        <w:t>may increase the likelihood of returning to</w:t>
      </w:r>
      <w:r>
        <w:rPr>
          <w:rFonts w:eastAsia="Times New Roman" w:cstheme="minorHAnsi"/>
        </w:rPr>
        <w:t xml:space="preserve"> full lives for people with </w:t>
      </w:r>
      <w:r w:rsidRPr="00655104">
        <w:rPr>
          <w:rFonts w:eastAsia="Times New Roman" w:cstheme="minorHAnsi"/>
        </w:rPr>
        <w:t xml:space="preserve"> disabilities,</w:t>
      </w:r>
      <w:r>
        <w:rPr>
          <w:rFonts w:eastAsia="Times New Roman" w:cstheme="minorHAnsi"/>
        </w:rPr>
        <w:t xml:space="preserve"> critically </w:t>
      </w:r>
      <w:r w:rsidRPr="00655104">
        <w:rPr>
          <w:rFonts w:eastAsia="Times New Roman" w:cstheme="minorHAnsi"/>
        </w:rPr>
        <w:t>allowin</w:t>
      </w:r>
      <w:r>
        <w:rPr>
          <w:rFonts w:eastAsia="Times New Roman" w:cstheme="minorHAnsi"/>
        </w:rPr>
        <w:t>g</w:t>
      </w:r>
      <w:r w:rsidRPr="00655104">
        <w:rPr>
          <w:rFonts w:eastAsia="Times New Roman" w:cstheme="minorHAnsi"/>
        </w:rPr>
        <w:t xml:space="preserve"> access to health care, and offsetting the negative effects of social isolation. </w:t>
      </w:r>
    </w:p>
    <w:p w14:paraId="37751A23" w14:textId="77777777" w:rsidR="001E0E74" w:rsidRPr="00665CC2" w:rsidRDefault="001E0E74" w:rsidP="001E0E74">
      <w:pPr>
        <w:pStyle w:val="IntenseQuote"/>
        <w:rPr>
          <w:rFonts w:cstheme="minorHAnsi"/>
        </w:rPr>
      </w:pPr>
      <w:r w:rsidRPr="00665CC2">
        <w:rPr>
          <w:rFonts w:cstheme="minorHAnsi"/>
        </w:rPr>
        <w:t>What are some promising solutions or continued needs you’ve identified as a result of the above?</w:t>
      </w:r>
    </w:p>
    <w:p w14:paraId="227875CD" w14:textId="77777777" w:rsidR="001E0E74" w:rsidRDefault="001E0E74" w:rsidP="001E0E74">
      <w:pPr>
        <w:rPr>
          <w:rFonts w:cstheme="minorHAnsi"/>
        </w:rPr>
      </w:pPr>
      <w:r w:rsidRPr="00665CC2">
        <w:rPr>
          <w:rFonts w:cstheme="minorHAnsi"/>
        </w:rPr>
        <w:t>AUCD and the entire disability community and system has pivoted to respond to the crisis</w:t>
      </w:r>
      <w:r>
        <w:rPr>
          <w:rFonts w:cstheme="minorHAnsi"/>
        </w:rPr>
        <w:t xml:space="preserve"> -</w:t>
      </w:r>
      <w:r w:rsidRPr="00665CC2">
        <w:rPr>
          <w:rFonts w:cstheme="minorHAnsi"/>
        </w:rPr>
        <w:t xml:space="preserve">- seeking to build upon research and experience to innovate in every way possible to meet the needs, save lives and ensure the human and civil rights of people with disabilities to ensure that our communities continue to benefit from all.  </w:t>
      </w:r>
    </w:p>
    <w:p w14:paraId="024BFF16" w14:textId="77777777" w:rsidR="001E0E74" w:rsidRPr="00EC679F" w:rsidRDefault="001E0E74" w:rsidP="001E0E74">
      <w:pPr>
        <w:spacing w:before="100" w:beforeAutospacing="1" w:after="100" w:afterAutospacing="1"/>
        <w:rPr>
          <w:rFonts w:eastAsia="Times New Roman" w:cstheme="minorHAnsi"/>
        </w:rPr>
      </w:pPr>
      <w:r w:rsidRPr="00EC679F">
        <w:rPr>
          <w:rFonts w:eastAsia="Times New Roman" w:cstheme="minorHAnsi"/>
        </w:rPr>
        <w:t>Between March 6</w:t>
      </w:r>
      <w:r w:rsidRPr="0084240E">
        <w:rPr>
          <w:rFonts w:eastAsia="Times New Roman" w:cstheme="minorHAnsi"/>
          <w:vertAlign w:val="superscript"/>
        </w:rPr>
        <w:t>th</w:t>
      </w:r>
      <w:r w:rsidRPr="00EC679F">
        <w:rPr>
          <w:rFonts w:eastAsia="Times New Roman" w:cstheme="minorHAnsi"/>
        </w:rPr>
        <w:t xml:space="preserve"> and April 24</w:t>
      </w:r>
      <w:r>
        <w:rPr>
          <w:rFonts w:eastAsia="Times New Roman" w:cstheme="minorHAnsi"/>
        </w:rPr>
        <w:t>th</w:t>
      </w:r>
      <w:r w:rsidRPr="00EC679F">
        <w:rPr>
          <w:rFonts w:eastAsia="Times New Roman" w:cstheme="minorHAnsi"/>
        </w:rPr>
        <w:t>,</w:t>
      </w:r>
      <w:r>
        <w:rPr>
          <w:rFonts w:eastAsia="Times New Roman" w:cstheme="minorHAnsi"/>
        </w:rPr>
        <w:t xml:space="preserve"> </w:t>
      </w:r>
      <w:r w:rsidRPr="00EC679F">
        <w:rPr>
          <w:rFonts w:eastAsia="Times New Roman" w:cstheme="minorHAnsi"/>
        </w:rPr>
        <w:t xml:space="preserve">four COVID-19 Emergency Supplemental Funding Packages have become law.  This massive </w:t>
      </w:r>
      <w:r w:rsidRPr="00EC679F">
        <w:rPr>
          <w:rFonts w:eastAsia="Times New Roman" w:cstheme="minorHAnsi"/>
          <w:u w:val="single"/>
        </w:rPr>
        <w:t>policy</w:t>
      </w:r>
      <w:r w:rsidRPr="0084240E">
        <w:rPr>
          <w:rFonts w:eastAsia="Times New Roman" w:cstheme="minorHAnsi"/>
          <w:u w:val="single"/>
        </w:rPr>
        <w:t xml:space="preserve"> change</w:t>
      </w:r>
      <w:r w:rsidRPr="00EC679F">
        <w:rPr>
          <w:rFonts w:eastAsia="Times New Roman" w:cstheme="minorHAnsi"/>
        </w:rPr>
        <w:t xml:space="preserve"> and </w:t>
      </w:r>
      <w:r w:rsidRPr="0084240E">
        <w:rPr>
          <w:rFonts w:eastAsia="Times New Roman" w:cstheme="minorHAnsi"/>
          <w:u w:val="single"/>
        </w:rPr>
        <w:t>federal investment</w:t>
      </w:r>
      <w:r w:rsidRPr="00EC679F">
        <w:rPr>
          <w:rFonts w:eastAsia="Times New Roman" w:cstheme="minorHAnsi"/>
        </w:rPr>
        <w:t xml:space="preserve"> responds to both the public health and economic emergency we are now facing.  </w:t>
      </w:r>
    </w:p>
    <w:tbl>
      <w:tblPr>
        <w:tblpPr w:leftFromText="180" w:rightFromText="180" w:vertAnchor="text" w:horzAnchor="page" w:tblpX="1599" w:tblpY="601"/>
        <w:tblW w:w="8900" w:type="dxa"/>
        <w:tblCellMar>
          <w:left w:w="0" w:type="dxa"/>
          <w:right w:w="0" w:type="dxa"/>
        </w:tblCellMar>
        <w:tblLook w:val="0600" w:firstRow="0" w:lastRow="0" w:firstColumn="0" w:lastColumn="0" w:noHBand="1" w:noVBand="1"/>
      </w:tblPr>
      <w:tblGrid>
        <w:gridCol w:w="2150"/>
        <w:gridCol w:w="6750"/>
      </w:tblGrid>
      <w:tr w:rsidR="001E0E74" w:rsidRPr="00665CC2" w14:paraId="01339C6C" w14:textId="77777777" w:rsidTr="00B4322B">
        <w:trPr>
          <w:trHeight w:val="1675"/>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88598A7" w14:textId="77777777" w:rsidR="001E0E74" w:rsidRPr="00665CC2" w:rsidRDefault="00E617BF" w:rsidP="00B4322B">
            <w:pPr>
              <w:rPr>
                <w:rFonts w:eastAsia="Times New Roman" w:cstheme="minorHAnsi"/>
              </w:rPr>
            </w:pPr>
            <w:hyperlink r:id="rId35" w:history="1">
              <w:r w:rsidR="001E0E74" w:rsidRPr="00665CC2">
                <w:rPr>
                  <w:rFonts w:eastAsia="Times New Roman" w:cstheme="minorHAnsi"/>
                  <w:color w:val="014592"/>
                  <w:kern w:val="24"/>
                  <w:u w:val="single"/>
                </w:rPr>
                <w:t>Coronavirus Preparedness and Response Supplemental Appropriations Act</w:t>
              </w:r>
            </w:hyperlink>
          </w:p>
        </w:tc>
        <w:tc>
          <w:tcPr>
            <w:tcW w:w="6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83E1835" w14:textId="77777777" w:rsidR="001E0E74" w:rsidRPr="00665CC2" w:rsidRDefault="001E0E74" w:rsidP="00B4322B">
            <w:pPr>
              <w:rPr>
                <w:rFonts w:eastAsia="Times New Roman" w:cstheme="minorHAnsi"/>
              </w:rPr>
            </w:pPr>
            <w:r w:rsidRPr="00665CC2">
              <w:rPr>
                <w:rFonts w:eastAsia="Times New Roman" w:cstheme="minorHAnsi"/>
                <w:color w:val="000000" w:themeColor="text1"/>
                <w:kern w:val="24"/>
              </w:rPr>
              <w:t>Rebalance</w:t>
            </w:r>
            <w:r>
              <w:rPr>
                <w:rFonts w:eastAsia="Times New Roman" w:cstheme="minorHAnsi"/>
                <w:color w:val="000000" w:themeColor="text1"/>
                <w:kern w:val="24"/>
              </w:rPr>
              <w:t>d</w:t>
            </w:r>
            <w:r w:rsidRPr="00665CC2">
              <w:rPr>
                <w:rFonts w:eastAsia="Times New Roman" w:cstheme="minorHAnsi"/>
                <w:color w:val="000000" w:themeColor="text1"/>
                <w:kern w:val="24"/>
              </w:rPr>
              <w:t xml:space="preserve"> funds that were moved from programs like NIDILRR and emergency heat funding when the crisis began. </w:t>
            </w:r>
          </w:p>
        </w:tc>
      </w:tr>
      <w:tr w:rsidR="001E0E74" w:rsidRPr="00665CC2" w14:paraId="1069E500" w14:textId="77777777" w:rsidTr="00B4322B">
        <w:trPr>
          <w:trHeight w:val="1045"/>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0495C1" w14:textId="77777777" w:rsidR="001E0E74" w:rsidRPr="00665CC2" w:rsidRDefault="00E617BF" w:rsidP="00B4322B">
            <w:pPr>
              <w:rPr>
                <w:rFonts w:eastAsia="Times New Roman" w:cstheme="minorHAnsi"/>
              </w:rPr>
            </w:pPr>
            <w:hyperlink r:id="rId36" w:history="1">
              <w:r w:rsidR="001E0E74" w:rsidRPr="00665CC2">
                <w:rPr>
                  <w:rFonts w:eastAsia="Times New Roman" w:cstheme="minorHAnsi"/>
                  <w:color w:val="014592"/>
                  <w:kern w:val="24"/>
                  <w:u w:val="single"/>
                </w:rPr>
                <w:t xml:space="preserve">Families First Coronavirus </w:t>
              </w:r>
              <w:r w:rsidR="001E0E74" w:rsidRPr="00665CC2">
                <w:rPr>
                  <w:rFonts w:eastAsia="Times New Roman" w:cstheme="minorHAnsi"/>
                  <w:color w:val="014592"/>
                  <w:kern w:val="24"/>
                  <w:u w:val="single"/>
                </w:rPr>
                <w:br/>
                <w:t>Response Act</w:t>
              </w:r>
            </w:hyperlink>
          </w:p>
        </w:tc>
        <w:tc>
          <w:tcPr>
            <w:tcW w:w="6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EF1E1A3" w14:textId="77777777" w:rsidR="001E0E74" w:rsidRPr="00665CC2" w:rsidRDefault="001E0E74" w:rsidP="00B4322B">
            <w:pPr>
              <w:rPr>
                <w:rFonts w:eastAsia="Times New Roman" w:cstheme="minorHAnsi"/>
                <w:color w:val="000000" w:themeColor="text1"/>
                <w:kern w:val="24"/>
              </w:rPr>
            </w:pPr>
            <w:r w:rsidRPr="00665CC2">
              <w:rPr>
                <w:rFonts w:eastAsia="Times New Roman" w:cstheme="minorHAnsi"/>
                <w:color w:val="000000" w:themeColor="text1"/>
                <w:kern w:val="24"/>
              </w:rPr>
              <w:t>Enhanced Unemployment Insurance to people unable to work</w:t>
            </w:r>
            <w:r>
              <w:rPr>
                <w:rFonts w:eastAsia="Times New Roman" w:cstheme="minorHAnsi"/>
                <w:color w:val="000000" w:themeColor="text1"/>
                <w:kern w:val="24"/>
              </w:rPr>
              <w:t xml:space="preserve"> -</w:t>
            </w:r>
            <w:r w:rsidRPr="00665CC2">
              <w:rPr>
                <w:rFonts w:eastAsia="Times New Roman" w:cstheme="minorHAnsi"/>
                <w:color w:val="000000" w:themeColor="text1"/>
                <w:kern w:val="24"/>
              </w:rPr>
              <w:t>- including some access for caregivers of individuals with IDD. Increased funding for food security programs.</w:t>
            </w:r>
          </w:p>
        </w:tc>
      </w:tr>
      <w:tr w:rsidR="001E0E74" w:rsidRPr="00665CC2" w14:paraId="678C6C87" w14:textId="77777777" w:rsidTr="00B4322B">
        <w:trPr>
          <w:trHeight w:val="2035"/>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982E45D" w14:textId="77777777" w:rsidR="001E0E74" w:rsidRPr="00665CC2" w:rsidRDefault="00E617BF" w:rsidP="00B4322B">
            <w:pPr>
              <w:rPr>
                <w:rFonts w:eastAsia="Times New Roman" w:cstheme="minorHAnsi"/>
              </w:rPr>
            </w:pPr>
            <w:hyperlink r:id="rId37" w:history="1">
              <w:r w:rsidR="001E0E74" w:rsidRPr="00665CC2">
                <w:rPr>
                  <w:rFonts w:eastAsia="Times New Roman" w:cstheme="minorHAnsi"/>
                  <w:color w:val="014592"/>
                  <w:kern w:val="24"/>
                  <w:u w:val="single"/>
                </w:rPr>
                <w:t>Coronavirus Aid, Relief, and Economic Security Act (or CARES Act)</w:t>
              </w:r>
            </w:hyperlink>
          </w:p>
          <w:p w14:paraId="3D7F9E30" w14:textId="77777777" w:rsidR="001E0E74" w:rsidRPr="00665CC2" w:rsidRDefault="001E0E74" w:rsidP="00B4322B">
            <w:pPr>
              <w:rPr>
                <w:rFonts w:eastAsia="Times New Roman" w:cstheme="minorHAnsi"/>
              </w:rPr>
            </w:pPr>
          </w:p>
          <w:p w14:paraId="63E463DD" w14:textId="77777777" w:rsidR="001E0E74" w:rsidRPr="00665CC2" w:rsidRDefault="001E0E74" w:rsidP="00B4322B">
            <w:pPr>
              <w:rPr>
                <w:rFonts w:eastAsia="Times New Roman" w:cstheme="minorHAnsi"/>
              </w:rPr>
            </w:pPr>
          </w:p>
        </w:tc>
        <w:tc>
          <w:tcPr>
            <w:tcW w:w="6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BD7F99D" w14:textId="77777777" w:rsidR="001E0E74" w:rsidRPr="00665CC2" w:rsidRDefault="001E0E74" w:rsidP="001E0E74">
            <w:pPr>
              <w:numPr>
                <w:ilvl w:val="0"/>
                <w:numId w:val="10"/>
              </w:numPr>
              <w:contextualSpacing/>
              <w:rPr>
                <w:rFonts w:eastAsia="Times New Roman" w:cstheme="minorHAnsi"/>
              </w:rPr>
            </w:pPr>
            <w:r w:rsidRPr="00665CC2">
              <w:rPr>
                <w:rFonts w:eastAsia="Times New Roman" w:cstheme="minorHAnsi"/>
                <w:color w:val="000000" w:themeColor="text1"/>
                <w:kern w:val="24"/>
              </w:rPr>
              <w:t xml:space="preserve">Medicaid funding </w:t>
            </w:r>
            <w:r>
              <w:rPr>
                <w:rFonts w:eastAsia="Times New Roman" w:cstheme="minorHAnsi"/>
                <w:color w:val="000000" w:themeColor="text1"/>
                <w:kern w:val="24"/>
              </w:rPr>
              <w:t>for</w:t>
            </w:r>
            <w:r w:rsidRPr="00665CC2">
              <w:rPr>
                <w:rFonts w:eastAsia="Times New Roman" w:cstheme="minorHAnsi"/>
                <w:color w:val="000000" w:themeColor="text1"/>
                <w:kern w:val="24"/>
              </w:rPr>
              <w:t xml:space="preserve"> direct support professionals to assist disabled individuals in the hospital </w:t>
            </w:r>
          </w:p>
          <w:p w14:paraId="378FDE31" w14:textId="77777777" w:rsidR="001E0E74" w:rsidRPr="00665CC2" w:rsidRDefault="001E0E74" w:rsidP="001E0E74">
            <w:pPr>
              <w:numPr>
                <w:ilvl w:val="0"/>
                <w:numId w:val="10"/>
              </w:numPr>
              <w:contextualSpacing/>
              <w:rPr>
                <w:rFonts w:eastAsia="Times New Roman" w:cstheme="minorHAnsi"/>
              </w:rPr>
            </w:pPr>
            <w:r w:rsidRPr="00665CC2">
              <w:rPr>
                <w:rFonts w:eastAsia="Times New Roman" w:cstheme="minorHAnsi"/>
              </w:rPr>
              <w:t xml:space="preserve">Inclusion of those receiving SSI/SSDI in $1,200 stimulus payments </w:t>
            </w:r>
          </w:p>
          <w:p w14:paraId="254BD5B2" w14:textId="77777777" w:rsidR="001E0E74" w:rsidRPr="00665CC2" w:rsidRDefault="001E0E74" w:rsidP="001E0E74">
            <w:pPr>
              <w:numPr>
                <w:ilvl w:val="0"/>
                <w:numId w:val="10"/>
              </w:numPr>
              <w:contextualSpacing/>
              <w:rPr>
                <w:rFonts w:eastAsia="Times New Roman" w:cstheme="minorHAnsi"/>
              </w:rPr>
            </w:pPr>
            <w:r w:rsidRPr="00665CC2">
              <w:rPr>
                <w:rFonts w:eastAsia="Times New Roman" w:cstheme="minorHAnsi"/>
                <w:color w:val="000000" w:themeColor="text1"/>
                <w:kern w:val="24"/>
              </w:rPr>
              <w:t>$85 million for Centers for Independent Living</w:t>
            </w:r>
          </w:p>
          <w:p w14:paraId="6951C39C" w14:textId="77777777" w:rsidR="001E0E74" w:rsidRPr="00665CC2" w:rsidRDefault="001E0E74" w:rsidP="001E0E74">
            <w:pPr>
              <w:numPr>
                <w:ilvl w:val="0"/>
                <w:numId w:val="10"/>
              </w:numPr>
              <w:contextualSpacing/>
              <w:rPr>
                <w:rFonts w:eastAsia="Times New Roman" w:cstheme="minorHAnsi"/>
              </w:rPr>
            </w:pPr>
            <w:r w:rsidRPr="00665CC2">
              <w:rPr>
                <w:rFonts w:eastAsia="Times New Roman" w:cstheme="minorHAnsi"/>
                <w:color w:val="000000" w:themeColor="text1"/>
                <w:kern w:val="24"/>
              </w:rPr>
              <w:t>$50 million for Aging and Disability Resource Centers</w:t>
            </w:r>
          </w:p>
          <w:p w14:paraId="00CA2F7D" w14:textId="77777777" w:rsidR="001E0E74" w:rsidRPr="00665CC2" w:rsidRDefault="001E0E74" w:rsidP="001E0E74">
            <w:pPr>
              <w:numPr>
                <w:ilvl w:val="0"/>
                <w:numId w:val="10"/>
              </w:numPr>
              <w:contextualSpacing/>
              <w:rPr>
                <w:rFonts w:eastAsia="Times New Roman" w:cstheme="minorHAnsi"/>
              </w:rPr>
            </w:pPr>
            <w:r w:rsidRPr="00665CC2">
              <w:rPr>
                <w:rFonts w:eastAsia="Times New Roman" w:cstheme="minorHAnsi"/>
                <w:color w:val="000000" w:themeColor="text1"/>
                <w:kern w:val="24"/>
              </w:rPr>
              <w:t>Extension of Money Follows the Person and Spousal Impoverishment through November 30, 2020</w:t>
            </w:r>
          </w:p>
        </w:tc>
      </w:tr>
      <w:tr w:rsidR="001E0E74" w:rsidRPr="00665CC2" w14:paraId="29409F76" w14:textId="77777777" w:rsidTr="00B4322B">
        <w:trPr>
          <w:trHeight w:val="955"/>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12C7800" w14:textId="77777777" w:rsidR="001E0E74" w:rsidRPr="00665CC2" w:rsidRDefault="00E617BF" w:rsidP="00B4322B">
            <w:pPr>
              <w:rPr>
                <w:rFonts w:eastAsia="Times New Roman" w:cstheme="minorHAnsi"/>
                <w:color w:val="014592"/>
                <w:kern w:val="24"/>
              </w:rPr>
            </w:pPr>
            <w:hyperlink r:id="rId38" w:history="1">
              <w:r w:rsidR="001E0E74" w:rsidRPr="004C1273">
                <w:rPr>
                  <w:rStyle w:val="Hyperlink"/>
                  <w:rFonts w:cstheme="minorHAnsi"/>
                </w:rPr>
                <w:t>Paycheck Protection Program and Heath Care Enhancement Act</w:t>
              </w:r>
            </w:hyperlink>
          </w:p>
        </w:tc>
        <w:tc>
          <w:tcPr>
            <w:tcW w:w="6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20447BA" w14:textId="77777777" w:rsidR="001E0E74" w:rsidRPr="00AD27F6" w:rsidRDefault="001E0E74" w:rsidP="00B4322B">
            <w:pPr>
              <w:contextualSpacing/>
              <w:rPr>
                <w:rFonts w:eastAsia="Times New Roman" w:cstheme="minorHAnsi"/>
                <w:color w:val="000000" w:themeColor="text1"/>
                <w:kern w:val="24"/>
              </w:rPr>
            </w:pPr>
            <w:r w:rsidRPr="00AD27F6">
              <w:rPr>
                <w:rFonts w:eastAsia="Times New Roman" w:cstheme="minorHAnsi"/>
                <w:color w:val="000000" w:themeColor="text1"/>
                <w:kern w:val="24"/>
              </w:rPr>
              <w:t>$75 billion to help hospitals treat COVID-19 patients and address drops in revenue</w:t>
            </w:r>
          </w:p>
        </w:tc>
      </w:tr>
    </w:tbl>
    <w:p w14:paraId="33E05AD8" w14:textId="77777777" w:rsidR="001E0E74" w:rsidRDefault="001E0E74" w:rsidP="001E0E74">
      <w:pPr>
        <w:spacing w:before="100" w:beforeAutospacing="1" w:after="100" w:afterAutospacing="1"/>
        <w:rPr>
          <w:rFonts w:eastAsia="Times New Roman" w:cstheme="minorHAnsi"/>
        </w:rPr>
      </w:pPr>
    </w:p>
    <w:p w14:paraId="4109F2DA" w14:textId="77777777" w:rsidR="001E0E74" w:rsidRPr="00665CC2" w:rsidRDefault="001E0E74" w:rsidP="001E0E74">
      <w:pPr>
        <w:spacing w:before="100" w:beforeAutospacing="1" w:after="100" w:afterAutospacing="1"/>
        <w:rPr>
          <w:rFonts w:eastAsia="Times New Roman" w:cstheme="minorHAnsi"/>
        </w:rPr>
      </w:pPr>
      <w:r w:rsidRPr="00665CC2">
        <w:rPr>
          <w:rFonts w:eastAsia="Times New Roman" w:cstheme="minorHAnsi"/>
        </w:rPr>
        <w:t xml:space="preserve">While </w:t>
      </w:r>
      <w:hyperlink r:id="rId39" w:history="1">
        <w:r w:rsidRPr="00665CC2">
          <w:rPr>
            <w:rStyle w:val="Hyperlink"/>
            <w:rFonts w:eastAsia="Times New Roman" w:cstheme="minorHAnsi"/>
          </w:rPr>
          <w:t>small provisions</w:t>
        </w:r>
      </w:hyperlink>
      <w:r w:rsidRPr="00665CC2">
        <w:rPr>
          <w:rFonts w:eastAsia="Times New Roman" w:cstheme="minorHAnsi"/>
        </w:rPr>
        <w:t xml:space="preserve"> were included to meet some of the pressing need</w:t>
      </w:r>
      <w:r>
        <w:rPr>
          <w:rFonts w:eastAsia="Times New Roman" w:cstheme="minorHAnsi"/>
        </w:rPr>
        <w:t>s</w:t>
      </w:r>
      <w:r w:rsidRPr="00665CC2">
        <w:rPr>
          <w:rFonts w:eastAsia="Times New Roman" w:cstheme="minorHAnsi"/>
        </w:rPr>
        <w:t xml:space="preserve"> of individuals with IDD, </w:t>
      </w:r>
      <w:r w:rsidRPr="00665CC2">
        <w:rPr>
          <w:rFonts w:eastAsia="Times New Roman" w:cstheme="minorHAnsi"/>
          <w:color w:val="000000" w:themeColor="text1"/>
        </w:rPr>
        <w:t xml:space="preserve">the trillions of dollars invested to date do not meet or in many cases </w:t>
      </w:r>
      <w:r>
        <w:rPr>
          <w:rFonts w:eastAsia="Times New Roman" w:cstheme="minorHAnsi"/>
          <w:color w:val="000000" w:themeColor="text1"/>
        </w:rPr>
        <w:t>even</w:t>
      </w:r>
      <w:r w:rsidRPr="00665CC2">
        <w:rPr>
          <w:rFonts w:eastAsia="Times New Roman" w:cstheme="minorHAnsi"/>
          <w:color w:val="000000" w:themeColor="text1"/>
        </w:rPr>
        <w:t xml:space="preserve"> address the needs of people with disabilities or the systems and workforce supporting them. An immediate need remains for Congress to expand </w:t>
      </w:r>
      <w:r>
        <w:rPr>
          <w:rFonts w:eastAsia="Times New Roman" w:cstheme="minorHAnsi"/>
          <w:color w:val="000000" w:themeColor="text1"/>
        </w:rPr>
        <w:t>H</w:t>
      </w:r>
      <w:r w:rsidRPr="00665CC2">
        <w:rPr>
          <w:rFonts w:eastAsia="Times New Roman" w:cstheme="minorHAnsi"/>
          <w:color w:val="000000" w:themeColor="text1"/>
        </w:rPr>
        <w:t xml:space="preserve">ome and </w:t>
      </w:r>
      <w:r>
        <w:rPr>
          <w:rFonts w:eastAsia="Times New Roman" w:cstheme="minorHAnsi"/>
          <w:color w:val="000000" w:themeColor="text1"/>
        </w:rPr>
        <w:t>C</w:t>
      </w:r>
      <w:r w:rsidRPr="00665CC2">
        <w:rPr>
          <w:rFonts w:eastAsia="Times New Roman" w:cstheme="minorHAnsi"/>
          <w:color w:val="000000" w:themeColor="text1"/>
        </w:rPr>
        <w:t>ommunity-</w:t>
      </w:r>
      <w:r>
        <w:rPr>
          <w:rFonts w:eastAsia="Times New Roman" w:cstheme="minorHAnsi"/>
          <w:color w:val="000000" w:themeColor="text1"/>
        </w:rPr>
        <w:t>B</w:t>
      </w:r>
      <w:r w:rsidRPr="00665CC2">
        <w:rPr>
          <w:rFonts w:eastAsia="Times New Roman" w:cstheme="minorHAnsi"/>
          <w:color w:val="000000" w:themeColor="text1"/>
        </w:rPr>
        <w:t xml:space="preserve">ased </w:t>
      </w:r>
      <w:r>
        <w:rPr>
          <w:rFonts w:eastAsia="Times New Roman" w:cstheme="minorHAnsi"/>
          <w:color w:val="000000" w:themeColor="text1"/>
        </w:rPr>
        <w:t>S</w:t>
      </w:r>
      <w:r w:rsidRPr="00665CC2">
        <w:rPr>
          <w:rFonts w:eastAsia="Times New Roman" w:cstheme="minorHAnsi"/>
          <w:color w:val="000000" w:themeColor="text1"/>
        </w:rPr>
        <w:t>ervices (HCBS) to help keep people with I</w:t>
      </w:r>
      <w:r>
        <w:rPr>
          <w:rFonts w:eastAsia="Times New Roman" w:cstheme="minorHAnsi"/>
          <w:color w:val="000000" w:themeColor="text1"/>
        </w:rPr>
        <w:t>/</w:t>
      </w:r>
      <w:r w:rsidRPr="00665CC2">
        <w:rPr>
          <w:rFonts w:eastAsia="Times New Roman" w:cstheme="minorHAnsi"/>
          <w:color w:val="000000" w:themeColor="text1"/>
        </w:rPr>
        <w:t>DD in their homes and communities – and out of institutions and other dangerous congreg</w:t>
      </w:r>
      <w:r>
        <w:rPr>
          <w:rFonts w:eastAsia="Times New Roman" w:cstheme="minorHAnsi"/>
          <w:color w:val="000000" w:themeColor="text1"/>
        </w:rPr>
        <w:t>ate</w:t>
      </w:r>
      <w:r w:rsidRPr="00665CC2">
        <w:rPr>
          <w:rFonts w:eastAsia="Times New Roman" w:cstheme="minorHAnsi"/>
          <w:color w:val="000000" w:themeColor="text1"/>
        </w:rPr>
        <w:t xml:space="preserve"> settings, where people are dying in greater numbers due to exposure to the virus. By investing in HCBS, we can also pay the workforce that supports people with </w:t>
      </w:r>
      <w:proofErr w:type="gramStart"/>
      <w:r w:rsidRPr="00665CC2">
        <w:rPr>
          <w:rFonts w:eastAsia="Times New Roman" w:cstheme="minorHAnsi"/>
          <w:color w:val="000000" w:themeColor="text1"/>
        </w:rPr>
        <w:t>I/DD</w:t>
      </w:r>
      <w:proofErr w:type="gramEnd"/>
      <w:r w:rsidRPr="00665CC2">
        <w:rPr>
          <w:rFonts w:eastAsia="Times New Roman" w:cstheme="minorHAnsi"/>
          <w:color w:val="000000" w:themeColor="text1"/>
        </w:rPr>
        <w:t xml:space="preserve"> to live as independently as possible in communities and support this workforce with training and access to adequate personal protective equipment.</w:t>
      </w:r>
      <w:r w:rsidRPr="00665CC2">
        <w:rPr>
          <w:rFonts w:cstheme="minorHAnsi"/>
        </w:rPr>
        <w:t xml:space="preserve"> </w:t>
      </w:r>
    </w:p>
    <w:p w14:paraId="35B65BA1" w14:textId="77777777" w:rsidR="001E0E74" w:rsidRPr="00665CC2" w:rsidRDefault="001E0E74" w:rsidP="001E0E74">
      <w:pPr>
        <w:spacing w:before="100" w:beforeAutospacing="1" w:after="100" w:afterAutospacing="1"/>
        <w:rPr>
          <w:rFonts w:eastAsia="Times New Roman" w:cstheme="minorHAnsi"/>
          <w:color w:val="000000" w:themeColor="text1"/>
        </w:rPr>
      </w:pPr>
      <w:r w:rsidRPr="00665CC2">
        <w:rPr>
          <w:rFonts w:eastAsia="Times New Roman" w:cstheme="minorHAnsi"/>
          <w:color w:val="000000" w:themeColor="text1"/>
        </w:rPr>
        <w:t>The developmental disabilities (DD) system designated under the Developmental Disabilities Assistance and Bill of Rights Act (P.L. 106-402)</w:t>
      </w:r>
      <w:r>
        <w:rPr>
          <w:rFonts w:eastAsia="Times New Roman" w:cstheme="minorHAnsi"/>
          <w:color w:val="000000" w:themeColor="text1"/>
        </w:rPr>
        <w:t>,</w:t>
      </w:r>
      <w:r w:rsidRPr="00665CC2">
        <w:rPr>
          <w:rFonts w:eastAsia="Times New Roman" w:cstheme="minorHAnsi"/>
          <w:color w:val="000000" w:themeColor="text1"/>
        </w:rPr>
        <w:t xml:space="preserve"> known as the University Centers for Excellence in Developmental Disabilities (UCEDDs), the State Councils on Developmental Disabilities (DDCs), and the Protection and Advocacy agencies (P&amp;As) nationally and in every state and territory has pivoted to meet crisis-related needs and are continuing the critical work to meet the needs of people with disabilities in all parts of life </w:t>
      </w:r>
      <w:r>
        <w:rPr>
          <w:rFonts w:eastAsia="Times New Roman" w:cstheme="minorHAnsi"/>
          <w:color w:val="000000" w:themeColor="text1"/>
        </w:rPr>
        <w:t>–</w:t>
      </w:r>
      <w:r w:rsidRPr="00665CC2">
        <w:rPr>
          <w:rFonts w:eastAsia="Times New Roman" w:cstheme="minorHAnsi"/>
          <w:color w:val="000000" w:themeColor="text1"/>
        </w:rPr>
        <w:t xml:space="preserve"> health, education, employment, and community living.</w:t>
      </w:r>
      <w:r w:rsidRPr="00665CC2">
        <w:rPr>
          <w:rFonts w:cstheme="minorHAnsi"/>
        </w:rPr>
        <w:t xml:space="preserve"> </w:t>
      </w:r>
      <w:r w:rsidRPr="00665CC2">
        <w:rPr>
          <w:rFonts w:eastAsia="Times New Roman" w:cstheme="minorHAnsi"/>
          <w:color w:val="000000" w:themeColor="text1"/>
        </w:rPr>
        <w:t>While the Coronavirus Aid, Relief, and Economic Security (CARES) Act provided $955 million for the Administration for Community Living (ACL), none of the funding was directed to people with intellectual and developmental disabilities. A targeted investment in the DD system is needed to address the complex and pressing needs of the crisis and to ensure an adequate system remains in place for recovery.</w:t>
      </w:r>
    </w:p>
    <w:p w14:paraId="2FE5FF70" w14:textId="77777777" w:rsidR="001E0E74" w:rsidRPr="00665CC2" w:rsidRDefault="001E0E74" w:rsidP="001E0E74">
      <w:pPr>
        <w:rPr>
          <w:rFonts w:cstheme="minorHAnsi"/>
        </w:rPr>
      </w:pPr>
    </w:p>
    <w:p w14:paraId="64D529E8" w14:textId="77777777" w:rsidR="001E0E74" w:rsidRDefault="001E0E74" w:rsidP="001E0E74"/>
    <w:sectPr w:rsidR="001E0E74" w:rsidSect="00723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F6286"/>
    <w:multiLevelType w:val="hybridMultilevel"/>
    <w:tmpl w:val="EE6A04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0FC1F50"/>
    <w:multiLevelType w:val="multilevel"/>
    <w:tmpl w:val="E21E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E32B58"/>
    <w:multiLevelType w:val="hybridMultilevel"/>
    <w:tmpl w:val="30B60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22746"/>
    <w:multiLevelType w:val="hybridMultilevel"/>
    <w:tmpl w:val="F0FC9E78"/>
    <w:lvl w:ilvl="0" w:tplc="04C8BDB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945A48"/>
    <w:multiLevelType w:val="multilevel"/>
    <w:tmpl w:val="AFBA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93428D"/>
    <w:multiLevelType w:val="hybridMultilevel"/>
    <w:tmpl w:val="69266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AF97EBA"/>
    <w:multiLevelType w:val="hybridMultilevel"/>
    <w:tmpl w:val="D0DAB6C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B65262B"/>
    <w:multiLevelType w:val="multilevel"/>
    <w:tmpl w:val="015C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171886"/>
    <w:multiLevelType w:val="multilevel"/>
    <w:tmpl w:val="F468E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E731FC"/>
    <w:multiLevelType w:val="hybridMultilevel"/>
    <w:tmpl w:val="C122C75C"/>
    <w:lvl w:ilvl="0" w:tplc="A492095E">
      <w:start w:val="1"/>
      <w:numFmt w:val="bullet"/>
      <w:lvlText w:val=""/>
      <w:lvlJc w:val="left"/>
      <w:pPr>
        <w:ind w:left="720" w:hanging="360"/>
      </w:pPr>
      <w:rPr>
        <w:rFonts w:ascii="Symbol" w:hAnsi="Symbol" w:hint="default"/>
      </w:rPr>
    </w:lvl>
    <w:lvl w:ilvl="1" w:tplc="BB24F8B6">
      <w:start w:val="1"/>
      <w:numFmt w:val="bullet"/>
      <w:lvlText w:val="o"/>
      <w:lvlJc w:val="left"/>
      <w:pPr>
        <w:ind w:left="1440" w:hanging="360"/>
      </w:pPr>
      <w:rPr>
        <w:rFonts w:ascii="Courier New" w:hAnsi="Courier New" w:hint="default"/>
      </w:rPr>
    </w:lvl>
    <w:lvl w:ilvl="2" w:tplc="2AEC032C">
      <w:start w:val="1"/>
      <w:numFmt w:val="bullet"/>
      <w:lvlText w:val=""/>
      <w:lvlJc w:val="left"/>
      <w:pPr>
        <w:ind w:left="2160" w:hanging="360"/>
      </w:pPr>
      <w:rPr>
        <w:rFonts w:ascii="Wingdings" w:hAnsi="Wingdings" w:hint="default"/>
      </w:rPr>
    </w:lvl>
    <w:lvl w:ilvl="3" w:tplc="0CDA51D0">
      <w:start w:val="1"/>
      <w:numFmt w:val="bullet"/>
      <w:lvlText w:val=""/>
      <w:lvlJc w:val="left"/>
      <w:pPr>
        <w:ind w:left="2880" w:hanging="360"/>
      </w:pPr>
      <w:rPr>
        <w:rFonts w:ascii="Symbol" w:hAnsi="Symbol" w:hint="default"/>
      </w:rPr>
    </w:lvl>
    <w:lvl w:ilvl="4" w:tplc="18527446">
      <w:start w:val="1"/>
      <w:numFmt w:val="bullet"/>
      <w:lvlText w:val="o"/>
      <w:lvlJc w:val="left"/>
      <w:pPr>
        <w:ind w:left="3600" w:hanging="360"/>
      </w:pPr>
      <w:rPr>
        <w:rFonts w:ascii="Courier New" w:hAnsi="Courier New" w:hint="default"/>
      </w:rPr>
    </w:lvl>
    <w:lvl w:ilvl="5" w:tplc="03E82170">
      <w:start w:val="1"/>
      <w:numFmt w:val="bullet"/>
      <w:lvlText w:val=""/>
      <w:lvlJc w:val="left"/>
      <w:pPr>
        <w:ind w:left="4320" w:hanging="360"/>
      </w:pPr>
      <w:rPr>
        <w:rFonts w:ascii="Wingdings" w:hAnsi="Wingdings" w:hint="default"/>
      </w:rPr>
    </w:lvl>
    <w:lvl w:ilvl="6" w:tplc="380EF0F6">
      <w:start w:val="1"/>
      <w:numFmt w:val="bullet"/>
      <w:lvlText w:val=""/>
      <w:lvlJc w:val="left"/>
      <w:pPr>
        <w:ind w:left="5040" w:hanging="360"/>
      </w:pPr>
      <w:rPr>
        <w:rFonts w:ascii="Symbol" w:hAnsi="Symbol" w:hint="default"/>
      </w:rPr>
    </w:lvl>
    <w:lvl w:ilvl="7" w:tplc="B3DEF5A0">
      <w:start w:val="1"/>
      <w:numFmt w:val="bullet"/>
      <w:lvlText w:val="o"/>
      <w:lvlJc w:val="left"/>
      <w:pPr>
        <w:ind w:left="5760" w:hanging="360"/>
      </w:pPr>
      <w:rPr>
        <w:rFonts w:ascii="Courier New" w:hAnsi="Courier New" w:hint="default"/>
      </w:rPr>
    </w:lvl>
    <w:lvl w:ilvl="8" w:tplc="B67C4192">
      <w:start w:val="1"/>
      <w:numFmt w:val="bullet"/>
      <w:lvlText w:val=""/>
      <w:lvlJc w:val="left"/>
      <w:pPr>
        <w:ind w:left="6480" w:hanging="360"/>
      </w:pPr>
      <w:rPr>
        <w:rFonts w:ascii="Wingdings" w:hAnsi="Wingdings" w:hint="default"/>
      </w:rPr>
    </w:lvl>
  </w:abstractNum>
  <w:abstractNum w:abstractNumId="10" w15:restartNumberingAfterBreak="0">
    <w:nsid w:val="6B392C1E"/>
    <w:multiLevelType w:val="hybridMultilevel"/>
    <w:tmpl w:val="5B94CBFC"/>
    <w:lvl w:ilvl="0" w:tplc="0DB4F3AE">
      <w:start w:val="1"/>
      <w:numFmt w:val="bullet"/>
      <w:lvlText w:val=""/>
      <w:lvlJc w:val="left"/>
      <w:pPr>
        <w:ind w:left="720" w:hanging="360"/>
      </w:pPr>
      <w:rPr>
        <w:rFonts w:ascii="Symbol" w:hAnsi="Symbol" w:hint="default"/>
      </w:rPr>
    </w:lvl>
    <w:lvl w:ilvl="1" w:tplc="FF8E75D8">
      <w:start w:val="1"/>
      <w:numFmt w:val="bullet"/>
      <w:lvlText w:val="o"/>
      <w:lvlJc w:val="left"/>
      <w:pPr>
        <w:ind w:left="1440" w:hanging="360"/>
      </w:pPr>
      <w:rPr>
        <w:rFonts w:ascii="Courier New" w:hAnsi="Courier New" w:hint="default"/>
      </w:rPr>
    </w:lvl>
    <w:lvl w:ilvl="2" w:tplc="624C702C">
      <w:start w:val="1"/>
      <w:numFmt w:val="bullet"/>
      <w:lvlText w:val=""/>
      <w:lvlJc w:val="left"/>
      <w:pPr>
        <w:ind w:left="2160" w:hanging="360"/>
      </w:pPr>
      <w:rPr>
        <w:rFonts w:ascii="Wingdings" w:hAnsi="Wingdings" w:hint="default"/>
      </w:rPr>
    </w:lvl>
    <w:lvl w:ilvl="3" w:tplc="CB007DA4">
      <w:start w:val="1"/>
      <w:numFmt w:val="bullet"/>
      <w:lvlText w:val=""/>
      <w:lvlJc w:val="left"/>
      <w:pPr>
        <w:ind w:left="2880" w:hanging="360"/>
      </w:pPr>
      <w:rPr>
        <w:rFonts w:ascii="Symbol" w:hAnsi="Symbol" w:hint="default"/>
      </w:rPr>
    </w:lvl>
    <w:lvl w:ilvl="4" w:tplc="620CBF24">
      <w:start w:val="1"/>
      <w:numFmt w:val="bullet"/>
      <w:lvlText w:val="o"/>
      <w:lvlJc w:val="left"/>
      <w:pPr>
        <w:ind w:left="3600" w:hanging="360"/>
      </w:pPr>
      <w:rPr>
        <w:rFonts w:ascii="Courier New" w:hAnsi="Courier New" w:hint="default"/>
      </w:rPr>
    </w:lvl>
    <w:lvl w:ilvl="5" w:tplc="678489A8">
      <w:start w:val="1"/>
      <w:numFmt w:val="bullet"/>
      <w:lvlText w:val=""/>
      <w:lvlJc w:val="left"/>
      <w:pPr>
        <w:ind w:left="4320" w:hanging="360"/>
      </w:pPr>
      <w:rPr>
        <w:rFonts w:ascii="Wingdings" w:hAnsi="Wingdings" w:hint="default"/>
      </w:rPr>
    </w:lvl>
    <w:lvl w:ilvl="6" w:tplc="8AAC8D42">
      <w:start w:val="1"/>
      <w:numFmt w:val="bullet"/>
      <w:lvlText w:val=""/>
      <w:lvlJc w:val="left"/>
      <w:pPr>
        <w:ind w:left="5040" w:hanging="360"/>
      </w:pPr>
      <w:rPr>
        <w:rFonts w:ascii="Symbol" w:hAnsi="Symbol" w:hint="default"/>
      </w:rPr>
    </w:lvl>
    <w:lvl w:ilvl="7" w:tplc="97AE70A2">
      <w:start w:val="1"/>
      <w:numFmt w:val="bullet"/>
      <w:lvlText w:val="o"/>
      <w:lvlJc w:val="left"/>
      <w:pPr>
        <w:ind w:left="5760" w:hanging="360"/>
      </w:pPr>
      <w:rPr>
        <w:rFonts w:ascii="Courier New" w:hAnsi="Courier New" w:hint="default"/>
      </w:rPr>
    </w:lvl>
    <w:lvl w:ilvl="8" w:tplc="9ABCA2A4">
      <w:start w:val="1"/>
      <w:numFmt w:val="bullet"/>
      <w:lvlText w:val=""/>
      <w:lvlJc w:val="left"/>
      <w:pPr>
        <w:ind w:left="6480" w:hanging="360"/>
      </w:pPr>
      <w:rPr>
        <w:rFonts w:ascii="Wingdings" w:hAnsi="Wingdings" w:hint="default"/>
      </w:rPr>
    </w:lvl>
  </w:abstractNum>
  <w:abstractNum w:abstractNumId="11" w15:restartNumberingAfterBreak="0">
    <w:nsid w:val="6BCC3AD8"/>
    <w:multiLevelType w:val="multilevel"/>
    <w:tmpl w:val="49AA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8D53C8"/>
    <w:multiLevelType w:val="hybridMultilevel"/>
    <w:tmpl w:val="AC408456"/>
    <w:lvl w:ilvl="0" w:tplc="48C89ABC">
      <w:start w:val="1"/>
      <w:numFmt w:val="bullet"/>
      <w:lvlText w:val="•"/>
      <w:lvlJc w:val="left"/>
      <w:pPr>
        <w:tabs>
          <w:tab w:val="num" w:pos="360"/>
        </w:tabs>
        <w:ind w:left="360" w:hanging="360"/>
      </w:pPr>
      <w:rPr>
        <w:rFonts w:ascii="Arial" w:hAnsi="Arial" w:hint="default"/>
      </w:rPr>
    </w:lvl>
    <w:lvl w:ilvl="1" w:tplc="8AF68BC8" w:tentative="1">
      <w:start w:val="1"/>
      <w:numFmt w:val="bullet"/>
      <w:lvlText w:val="•"/>
      <w:lvlJc w:val="left"/>
      <w:pPr>
        <w:tabs>
          <w:tab w:val="num" w:pos="1080"/>
        </w:tabs>
        <w:ind w:left="1080" w:hanging="360"/>
      </w:pPr>
      <w:rPr>
        <w:rFonts w:ascii="Arial" w:hAnsi="Arial" w:hint="default"/>
      </w:rPr>
    </w:lvl>
    <w:lvl w:ilvl="2" w:tplc="FFD40554" w:tentative="1">
      <w:start w:val="1"/>
      <w:numFmt w:val="bullet"/>
      <w:lvlText w:val="•"/>
      <w:lvlJc w:val="left"/>
      <w:pPr>
        <w:tabs>
          <w:tab w:val="num" w:pos="1800"/>
        </w:tabs>
        <w:ind w:left="1800" w:hanging="360"/>
      </w:pPr>
      <w:rPr>
        <w:rFonts w:ascii="Arial" w:hAnsi="Arial" w:hint="default"/>
      </w:rPr>
    </w:lvl>
    <w:lvl w:ilvl="3" w:tplc="ADBEE822" w:tentative="1">
      <w:start w:val="1"/>
      <w:numFmt w:val="bullet"/>
      <w:lvlText w:val="•"/>
      <w:lvlJc w:val="left"/>
      <w:pPr>
        <w:tabs>
          <w:tab w:val="num" w:pos="2520"/>
        </w:tabs>
        <w:ind w:left="2520" w:hanging="360"/>
      </w:pPr>
      <w:rPr>
        <w:rFonts w:ascii="Arial" w:hAnsi="Arial" w:hint="default"/>
      </w:rPr>
    </w:lvl>
    <w:lvl w:ilvl="4" w:tplc="E310A0AC" w:tentative="1">
      <w:start w:val="1"/>
      <w:numFmt w:val="bullet"/>
      <w:lvlText w:val="•"/>
      <w:lvlJc w:val="left"/>
      <w:pPr>
        <w:tabs>
          <w:tab w:val="num" w:pos="3240"/>
        </w:tabs>
        <w:ind w:left="3240" w:hanging="360"/>
      </w:pPr>
      <w:rPr>
        <w:rFonts w:ascii="Arial" w:hAnsi="Arial" w:hint="default"/>
      </w:rPr>
    </w:lvl>
    <w:lvl w:ilvl="5" w:tplc="516E57C8" w:tentative="1">
      <w:start w:val="1"/>
      <w:numFmt w:val="bullet"/>
      <w:lvlText w:val="•"/>
      <w:lvlJc w:val="left"/>
      <w:pPr>
        <w:tabs>
          <w:tab w:val="num" w:pos="3960"/>
        </w:tabs>
        <w:ind w:left="3960" w:hanging="360"/>
      </w:pPr>
      <w:rPr>
        <w:rFonts w:ascii="Arial" w:hAnsi="Arial" w:hint="default"/>
      </w:rPr>
    </w:lvl>
    <w:lvl w:ilvl="6" w:tplc="FFCE1B5C" w:tentative="1">
      <w:start w:val="1"/>
      <w:numFmt w:val="bullet"/>
      <w:lvlText w:val="•"/>
      <w:lvlJc w:val="left"/>
      <w:pPr>
        <w:tabs>
          <w:tab w:val="num" w:pos="4680"/>
        </w:tabs>
        <w:ind w:left="4680" w:hanging="360"/>
      </w:pPr>
      <w:rPr>
        <w:rFonts w:ascii="Arial" w:hAnsi="Arial" w:hint="default"/>
      </w:rPr>
    </w:lvl>
    <w:lvl w:ilvl="7" w:tplc="03820422" w:tentative="1">
      <w:start w:val="1"/>
      <w:numFmt w:val="bullet"/>
      <w:lvlText w:val="•"/>
      <w:lvlJc w:val="left"/>
      <w:pPr>
        <w:tabs>
          <w:tab w:val="num" w:pos="5400"/>
        </w:tabs>
        <w:ind w:left="5400" w:hanging="360"/>
      </w:pPr>
      <w:rPr>
        <w:rFonts w:ascii="Arial" w:hAnsi="Arial" w:hint="default"/>
      </w:rPr>
    </w:lvl>
    <w:lvl w:ilvl="8" w:tplc="C79C3848" w:tentative="1">
      <w:start w:val="1"/>
      <w:numFmt w:val="bullet"/>
      <w:lvlText w:val="•"/>
      <w:lvlJc w:val="left"/>
      <w:pPr>
        <w:tabs>
          <w:tab w:val="num" w:pos="6120"/>
        </w:tabs>
        <w:ind w:left="6120" w:hanging="360"/>
      </w:pPr>
      <w:rPr>
        <w:rFonts w:ascii="Arial" w:hAnsi="Arial" w:hint="default"/>
      </w:rPr>
    </w:lvl>
  </w:abstractNum>
  <w:num w:numId="1">
    <w:abstractNumId w:val="9"/>
  </w:num>
  <w:num w:numId="2">
    <w:abstractNumId w:val="10"/>
  </w:num>
  <w:num w:numId="3">
    <w:abstractNumId w:val="1"/>
  </w:num>
  <w:num w:numId="4">
    <w:abstractNumId w:val="7"/>
  </w:num>
  <w:num w:numId="5">
    <w:abstractNumId w:val="11"/>
  </w:num>
  <w:num w:numId="6">
    <w:abstractNumId w:val="4"/>
  </w:num>
  <w:num w:numId="7">
    <w:abstractNumId w:val="3"/>
  </w:num>
  <w:num w:numId="8">
    <w:abstractNumId w:val="2"/>
  </w:num>
  <w:num w:numId="9">
    <w:abstractNumId w:val="8"/>
  </w:num>
  <w:num w:numId="10">
    <w:abstractNumId w:val="12"/>
  </w:num>
  <w:num w:numId="11">
    <w:abstractNumId w:val="5"/>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CC4"/>
    <w:rsid w:val="001E0E74"/>
    <w:rsid w:val="00404677"/>
    <w:rsid w:val="00495C93"/>
    <w:rsid w:val="006B7F8F"/>
    <w:rsid w:val="00723250"/>
    <w:rsid w:val="007564F0"/>
    <w:rsid w:val="007A2284"/>
    <w:rsid w:val="009A5E52"/>
    <w:rsid w:val="009A7FE4"/>
    <w:rsid w:val="00A14445"/>
    <w:rsid w:val="00B11CC4"/>
    <w:rsid w:val="00C2112A"/>
    <w:rsid w:val="00CF39D6"/>
    <w:rsid w:val="00D25F82"/>
    <w:rsid w:val="00D83142"/>
    <w:rsid w:val="00E617BF"/>
    <w:rsid w:val="1F463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F6DB8"/>
  <w15:chartTrackingRefBased/>
  <w15:docId w15:val="{A48CBC67-99FC-7048-856A-8A36D2C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11CC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E0E74"/>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1CC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11CC4"/>
    <w:rPr>
      <w:color w:val="0000FF"/>
      <w:u w:val="single"/>
    </w:rPr>
  </w:style>
  <w:style w:type="character" w:customStyle="1" w:styleId="Heading1Char">
    <w:name w:val="Heading 1 Char"/>
    <w:basedOn w:val="DefaultParagraphFont"/>
    <w:link w:val="Heading1"/>
    <w:uiPriority w:val="9"/>
    <w:rsid w:val="00B11CC4"/>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B11CC4"/>
    <w:rPr>
      <w:i/>
      <w:iCs/>
    </w:rPr>
  </w:style>
  <w:style w:type="paragraph" w:styleId="ListParagraph">
    <w:name w:val="List Paragraph"/>
    <w:basedOn w:val="Normal"/>
    <w:uiPriority w:val="34"/>
    <w:qFormat/>
    <w:rsid w:val="00B11CC4"/>
    <w:pPr>
      <w:ind w:left="720"/>
      <w:contextualSpacing/>
    </w:pPr>
  </w:style>
  <w:style w:type="character" w:styleId="CommentReference">
    <w:name w:val="annotation reference"/>
    <w:basedOn w:val="DefaultParagraphFont"/>
    <w:uiPriority w:val="99"/>
    <w:semiHidden/>
    <w:unhideWhenUsed/>
    <w:rsid w:val="00B11CC4"/>
    <w:rPr>
      <w:sz w:val="16"/>
      <w:szCs w:val="16"/>
    </w:rPr>
  </w:style>
  <w:style w:type="paragraph" w:styleId="CommentText">
    <w:name w:val="annotation text"/>
    <w:basedOn w:val="Normal"/>
    <w:link w:val="CommentTextChar"/>
    <w:uiPriority w:val="99"/>
    <w:semiHidden/>
    <w:unhideWhenUsed/>
    <w:rsid w:val="00B11CC4"/>
    <w:rPr>
      <w:sz w:val="20"/>
      <w:szCs w:val="20"/>
    </w:rPr>
  </w:style>
  <w:style w:type="character" w:customStyle="1" w:styleId="CommentTextChar">
    <w:name w:val="Comment Text Char"/>
    <w:basedOn w:val="DefaultParagraphFont"/>
    <w:link w:val="CommentText"/>
    <w:uiPriority w:val="99"/>
    <w:semiHidden/>
    <w:rsid w:val="00B11CC4"/>
    <w:rPr>
      <w:sz w:val="20"/>
      <w:szCs w:val="20"/>
    </w:rPr>
  </w:style>
  <w:style w:type="paragraph" w:styleId="CommentSubject">
    <w:name w:val="annotation subject"/>
    <w:basedOn w:val="CommentText"/>
    <w:next w:val="CommentText"/>
    <w:link w:val="CommentSubjectChar"/>
    <w:uiPriority w:val="99"/>
    <w:semiHidden/>
    <w:unhideWhenUsed/>
    <w:rsid w:val="00B11CC4"/>
    <w:rPr>
      <w:b/>
      <w:bCs/>
    </w:rPr>
  </w:style>
  <w:style w:type="character" w:customStyle="1" w:styleId="CommentSubjectChar">
    <w:name w:val="Comment Subject Char"/>
    <w:basedOn w:val="CommentTextChar"/>
    <w:link w:val="CommentSubject"/>
    <w:uiPriority w:val="99"/>
    <w:semiHidden/>
    <w:rsid w:val="00B11CC4"/>
    <w:rPr>
      <w:b/>
      <w:bCs/>
      <w:sz w:val="20"/>
      <w:szCs w:val="20"/>
    </w:rPr>
  </w:style>
  <w:style w:type="paragraph" w:styleId="BalloonText">
    <w:name w:val="Balloon Text"/>
    <w:basedOn w:val="Normal"/>
    <w:link w:val="BalloonTextChar"/>
    <w:uiPriority w:val="99"/>
    <w:semiHidden/>
    <w:unhideWhenUsed/>
    <w:rsid w:val="00B11CC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1CC4"/>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404677"/>
    <w:rPr>
      <w:color w:val="605E5C"/>
      <w:shd w:val="clear" w:color="auto" w:fill="E1DFDD"/>
    </w:rPr>
  </w:style>
  <w:style w:type="character" w:customStyle="1" w:styleId="Heading2Char">
    <w:name w:val="Heading 2 Char"/>
    <w:basedOn w:val="DefaultParagraphFont"/>
    <w:link w:val="Heading2"/>
    <w:uiPriority w:val="9"/>
    <w:rsid w:val="001E0E74"/>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1E0E74"/>
    <w:rPr>
      <w:sz w:val="22"/>
      <w:szCs w:val="22"/>
    </w:rPr>
  </w:style>
  <w:style w:type="paragraph" w:customStyle="1" w:styleId="Normal1">
    <w:name w:val="Normal1"/>
    <w:basedOn w:val="Normal"/>
    <w:rsid w:val="001E0E74"/>
    <w:pPr>
      <w:spacing w:before="100" w:beforeAutospacing="1" w:after="100" w:afterAutospacing="1"/>
    </w:pPr>
    <w:rPr>
      <w:rFonts w:ascii="Calibri" w:hAnsi="Calibri" w:cs="Calibri"/>
      <w:sz w:val="22"/>
      <w:szCs w:val="22"/>
    </w:rPr>
  </w:style>
  <w:style w:type="character" w:styleId="Strong">
    <w:name w:val="Strong"/>
    <w:basedOn w:val="DefaultParagraphFont"/>
    <w:uiPriority w:val="22"/>
    <w:qFormat/>
    <w:rsid w:val="001E0E74"/>
    <w:rPr>
      <w:b/>
      <w:bCs/>
    </w:rPr>
  </w:style>
  <w:style w:type="paragraph" w:customStyle="1" w:styleId="xmsonormal">
    <w:name w:val="x_msonormal"/>
    <w:basedOn w:val="Normal"/>
    <w:rsid w:val="001E0E74"/>
    <w:rPr>
      <w:rFonts w:ascii="Calibri" w:hAnsi="Calibri" w:cs="Calibri"/>
      <w:sz w:val="22"/>
      <w:szCs w:val="22"/>
    </w:rPr>
  </w:style>
  <w:style w:type="paragraph" w:styleId="IntenseQuote">
    <w:name w:val="Intense Quote"/>
    <w:basedOn w:val="Normal"/>
    <w:next w:val="Normal"/>
    <w:link w:val="IntenseQuoteChar"/>
    <w:uiPriority w:val="30"/>
    <w:qFormat/>
    <w:rsid w:val="001E0E74"/>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sz w:val="22"/>
      <w:szCs w:val="22"/>
    </w:rPr>
  </w:style>
  <w:style w:type="character" w:customStyle="1" w:styleId="IntenseQuoteChar">
    <w:name w:val="Intense Quote Char"/>
    <w:basedOn w:val="DefaultParagraphFont"/>
    <w:link w:val="IntenseQuote"/>
    <w:uiPriority w:val="30"/>
    <w:rsid w:val="001E0E74"/>
    <w:rPr>
      <w:i/>
      <w:iCs/>
      <w:color w:val="4472C4"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62908">
      <w:bodyDiv w:val="1"/>
      <w:marLeft w:val="0"/>
      <w:marRight w:val="0"/>
      <w:marTop w:val="0"/>
      <w:marBottom w:val="0"/>
      <w:divBdr>
        <w:top w:val="none" w:sz="0" w:space="0" w:color="auto"/>
        <w:left w:val="none" w:sz="0" w:space="0" w:color="auto"/>
        <w:bottom w:val="none" w:sz="0" w:space="0" w:color="auto"/>
        <w:right w:val="none" w:sz="0" w:space="0" w:color="auto"/>
      </w:divBdr>
    </w:div>
    <w:div w:id="511800166">
      <w:bodyDiv w:val="1"/>
      <w:marLeft w:val="0"/>
      <w:marRight w:val="0"/>
      <w:marTop w:val="0"/>
      <w:marBottom w:val="0"/>
      <w:divBdr>
        <w:top w:val="none" w:sz="0" w:space="0" w:color="auto"/>
        <w:left w:val="none" w:sz="0" w:space="0" w:color="auto"/>
        <w:bottom w:val="none" w:sz="0" w:space="0" w:color="auto"/>
        <w:right w:val="none" w:sz="0" w:space="0" w:color="auto"/>
      </w:divBdr>
    </w:div>
    <w:div w:id="756169014">
      <w:bodyDiv w:val="1"/>
      <w:marLeft w:val="0"/>
      <w:marRight w:val="0"/>
      <w:marTop w:val="0"/>
      <w:marBottom w:val="0"/>
      <w:divBdr>
        <w:top w:val="none" w:sz="0" w:space="0" w:color="auto"/>
        <w:left w:val="none" w:sz="0" w:space="0" w:color="auto"/>
        <w:bottom w:val="none" w:sz="0" w:space="0" w:color="auto"/>
        <w:right w:val="none" w:sz="0" w:space="0" w:color="auto"/>
      </w:divBdr>
    </w:div>
    <w:div w:id="919171090">
      <w:bodyDiv w:val="1"/>
      <w:marLeft w:val="0"/>
      <w:marRight w:val="0"/>
      <w:marTop w:val="0"/>
      <w:marBottom w:val="0"/>
      <w:divBdr>
        <w:top w:val="none" w:sz="0" w:space="0" w:color="auto"/>
        <w:left w:val="none" w:sz="0" w:space="0" w:color="auto"/>
        <w:bottom w:val="none" w:sz="0" w:space="0" w:color="auto"/>
        <w:right w:val="none" w:sz="0" w:space="0" w:color="auto"/>
      </w:divBdr>
    </w:div>
    <w:div w:id="969094864">
      <w:bodyDiv w:val="1"/>
      <w:marLeft w:val="0"/>
      <w:marRight w:val="0"/>
      <w:marTop w:val="0"/>
      <w:marBottom w:val="0"/>
      <w:divBdr>
        <w:top w:val="none" w:sz="0" w:space="0" w:color="auto"/>
        <w:left w:val="none" w:sz="0" w:space="0" w:color="auto"/>
        <w:bottom w:val="none" w:sz="0" w:space="0" w:color="auto"/>
        <w:right w:val="none" w:sz="0" w:space="0" w:color="auto"/>
      </w:divBdr>
    </w:div>
    <w:div w:id="991833529">
      <w:bodyDiv w:val="1"/>
      <w:marLeft w:val="0"/>
      <w:marRight w:val="0"/>
      <w:marTop w:val="0"/>
      <w:marBottom w:val="0"/>
      <w:divBdr>
        <w:top w:val="none" w:sz="0" w:space="0" w:color="auto"/>
        <w:left w:val="none" w:sz="0" w:space="0" w:color="auto"/>
        <w:bottom w:val="none" w:sz="0" w:space="0" w:color="auto"/>
        <w:right w:val="none" w:sz="0" w:space="0" w:color="auto"/>
      </w:divBdr>
    </w:div>
    <w:div w:id="1090002921">
      <w:bodyDiv w:val="1"/>
      <w:marLeft w:val="0"/>
      <w:marRight w:val="0"/>
      <w:marTop w:val="0"/>
      <w:marBottom w:val="0"/>
      <w:divBdr>
        <w:top w:val="none" w:sz="0" w:space="0" w:color="auto"/>
        <w:left w:val="none" w:sz="0" w:space="0" w:color="auto"/>
        <w:bottom w:val="none" w:sz="0" w:space="0" w:color="auto"/>
        <w:right w:val="none" w:sz="0" w:space="0" w:color="auto"/>
      </w:divBdr>
    </w:div>
    <w:div w:id="1537959836">
      <w:bodyDiv w:val="1"/>
      <w:marLeft w:val="0"/>
      <w:marRight w:val="0"/>
      <w:marTop w:val="0"/>
      <w:marBottom w:val="0"/>
      <w:divBdr>
        <w:top w:val="none" w:sz="0" w:space="0" w:color="auto"/>
        <w:left w:val="none" w:sz="0" w:space="0" w:color="auto"/>
        <w:bottom w:val="none" w:sz="0" w:space="0" w:color="auto"/>
        <w:right w:val="none" w:sz="0" w:space="0" w:color="auto"/>
      </w:divBdr>
    </w:div>
    <w:div w:id="194656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c.gov/coronavirus/2019-ncov/hcp/developmental-behavioral-disorders.html" TargetMode="External"/><Relationship Id="rId18" Type="http://schemas.openxmlformats.org/officeDocument/2006/relationships/hyperlink" Target="https://www.ucucedd.org/wp-content/uploads/2020/04/COVID-19-Fact-sheet-for-PWD-002.jpg" TargetMode="External"/><Relationship Id="rId26" Type="http://schemas.openxmlformats.org/officeDocument/2006/relationships/hyperlink" Target="https://www.centerforpublicrep.org/wp-content/uploads/Disability-Org-Guidance-on-COVID-19-Hospital-Visitation-Policies_5-14-20_Final.pdf" TargetMode="External"/><Relationship Id="rId39" Type="http://schemas.openxmlformats.org/officeDocument/2006/relationships/hyperlink" Target="https://www.aucd.org/docs/urc/COVIDFAQ2.0.pdf" TargetMode="External"/><Relationship Id="rId3" Type="http://schemas.openxmlformats.org/officeDocument/2006/relationships/customXml" Target="../customXml/item3.xml"/><Relationship Id="rId21" Type="http://schemas.openxmlformats.org/officeDocument/2006/relationships/hyperlink" Target="https://urldefense.proofpoint.com/v2/url?u=https-3A__www.washingtonpost.com_local_group-2Dhomes-2Dfor-2Ddisabled-2Dadults-2Dgrapple-2Dwith-2Dthe-2Dspread-2Dof-2Dcoronavirus_2020_04_18_ac2ecae2-2D7ff2-2D11ea-2Da3ee-2D13e1ae0a3571-5Fstory.html&amp;d=DwMFAg&amp;c=L93KkjKsAC98uTvC4KvQDdTDRzAeWDDRmG6S3YXllH0&amp;r=6fUtb-coZej2vQDCW7eZ-JhpTmaMWl43ZButep8_-t8&amp;m=RSuOIGHS4iRhP0ACqisqDR2XfBmzOYvNBaLn5GxMWmI&amp;s=3cg0waHUUlM8WV6PjcjKUobZt9j89XmKVmkWNnvOijU&amp;e=" TargetMode="External"/><Relationship Id="rId34" Type="http://schemas.openxmlformats.org/officeDocument/2006/relationships/hyperlink" Target="https://www.cdc.gov/coronavirus/2019-ncov/community/transportation/index.html" TargetMode="External"/><Relationship Id="rId7" Type="http://schemas.openxmlformats.org/officeDocument/2006/relationships/webSettings" Target="webSettings.xml"/><Relationship Id="rId12" Type="http://schemas.openxmlformats.org/officeDocument/2006/relationships/hyperlink" Target="https://www.cdc.gov/coronavirus/2019-ncov/community/group-homes.html" TargetMode="External"/><Relationship Id="rId17" Type="http://schemas.openxmlformats.org/officeDocument/2006/relationships/hyperlink" Target="https://www.hhs.gov/about/news/2020/04/08/ocr-reaches-early-case-resolution-alabama-after-it-removes-discriminatory-ventilator-triaging.html" TargetMode="External"/><Relationship Id="rId25" Type="http://schemas.openxmlformats.org/officeDocument/2006/relationships/hyperlink" Target="https://urldefense.proofpoint.com/v2/url?u=https-3A__www.npr.org_2020_03_30_823742198_coronavirus-2Dhits-2Dtexas-2Dliving-2Dcenter-2Dfor-2Ddisabled-2Dpersons&amp;d=DwMFAg&amp;c=L93KkjKsAC98uTvC4KvQDdTDRzAeWDDRmG6S3YXllH0&amp;r=6fUtb-coZej2vQDCW7eZ-JhpTmaMWl43ZButep8_-t8&amp;m=RSuOIGHS4iRhP0ACqisqDR2XfBmzOYvNBaLn5GxMWmI&amp;s=tB7Sjz6a115P3isCEKHGBMXIbpwYsuYVn2k4MEPxyEQ&amp;e=" TargetMode="External"/><Relationship Id="rId33" Type="http://schemas.openxmlformats.org/officeDocument/2006/relationships/hyperlink" Target="https://www.washingtonpost.com/local/education/virginia-investigates-complaints-that-fairfaxs-online-learning-fails-disabled-students/2020/05/18/377f7fd2-992b-11ea-a282-386f56d579e6_story.html?fbclid=IwAR0T3dPZkTGjHwpmVaLU-lQA1Q51LK1SvVY687HRvr4K9ggPKwwnFfX7S28" TargetMode="External"/><Relationship Id="rId38" Type="http://schemas.openxmlformats.org/officeDocument/2006/relationships/hyperlink" Target="https://www.congress.gov/bill/116th-congress/house-bill/266?q=%7B%22search%22%3A%5B%22%5Cu2022%5CtH.R.+266%22%5D%7D&amp;s=1&amp;r=2" TargetMode="External"/><Relationship Id="rId2" Type="http://schemas.openxmlformats.org/officeDocument/2006/relationships/customXml" Target="../customXml/item2.xml"/><Relationship Id="rId16" Type="http://schemas.openxmlformats.org/officeDocument/2006/relationships/hyperlink" Target="https://www.hhs.gov/about/news/2020/03/28/ocr-issues-bulletin-on-civil-rights-laws-and-hipaa-flexibilities-that-apply-during-the-covid-19-emergency.html" TargetMode="External"/><Relationship Id="rId20" Type="http://schemas.openxmlformats.org/officeDocument/2006/relationships/hyperlink" Target="https://urldefense.proofpoint.com/v2/url?u=https-3A__www.wcvb.com_article_nearly-2Dhalf-2Dof-2Ddevelopmentally-2Ddisabled-2Dat-2Dstate-2Dhome-2Din-2Dmassachusetts-2Dinfected-2Dwith-2Dcoronavirus_32178605-3Ffbclid-3DIwAR0tYMf1Fh2Ap0c4ioMAr-2D4PljrebC009Af2kZ20xULAW1nAkFkcSgTvGnA&amp;d=DwMFAg&amp;c=L93KkjKsAC98uTvC4KvQDdTDRzAeWDDRmG6S3YXllH0&amp;r=6fUtb-coZej2vQDCW7eZ-JhpTmaMWl43ZButep8_-t8&amp;m=RSuOIGHS4iRhP0ACqisqDR2XfBmzOYvNBaLn5GxMWmI&amp;s=pdCZE-3d_KAF68g-WNWsRrWspT__AGongW5FfAUiyZo&amp;e=" TargetMode="External"/><Relationship Id="rId29" Type="http://schemas.openxmlformats.org/officeDocument/2006/relationships/hyperlink" Target="https://www.nationalcoreindicators.org/upload/aidd/Data_Highlight_Cell_Phones.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coronavirus/2019-ncov/hcp/direct-service-providers.html" TargetMode="External"/><Relationship Id="rId24" Type="http://schemas.openxmlformats.org/officeDocument/2006/relationships/hyperlink" Target="https://urldefense.proofpoint.com/v2/url?u=https-3A__www.nytimes.com_2020_04_08_nyregion_coronavirus-2Ddisabilities-2Dgroup-2Dhomes.html-3Ffbclid-3DIwAR0oFLCIFeGfE9H2vrfMMEN6WZZdIOBiKraJN1erYXHwADqpd68uvcMg0NM&amp;d=DwMFAg&amp;c=L93KkjKsAC98uTvC4KvQDdTDRzAeWDDRmG6S3YXllH0&amp;r=6fUtb-coZej2vQDCW7eZ-JhpTmaMWl43ZButep8_-t8&amp;m=RSuOIGHS4iRhP0ACqisqDR2XfBmzOYvNBaLn5GxMWmI&amp;s=w2C8R-0GbuX_9Kuf-Pef5AHvuXDlxWKw1v_-WBfIMoU&amp;e=" TargetMode="External"/><Relationship Id="rId32" Type="http://schemas.openxmlformats.org/officeDocument/2006/relationships/hyperlink" Target="https://www.centerforhealthsecurity.org/our-work/pubs_archive/pubs-pdfs/2020/200515-reopening-schools.pdf" TargetMode="External"/><Relationship Id="rId37" Type="http://schemas.openxmlformats.org/officeDocument/2006/relationships/hyperlink" Target="https://www.congress.gov/bill/116th-congress/house-bill/6074"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enterforpublicrep.org/covid-19-medical-rationing/" TargetMode="External"/><Relationship Id="rId23" Type="http://schemas.openxmlformats.org/officeDocument/2006/relationships/hyperlink" Target="https://urldefense.proofpoint.com/v2/url?u=https-3A__www.minnpost.com_community-2Dvoices_2020_04_its-2Dtime-2Dto-2Drecognize-2Dthe-2Dessential-2Dvalue-2Dof-2Ddirect-2Dsupport-2Dprofessionals_-3Ffbclid-3DIwAR2nMdeopCYtVj4sgNSsnGA5o2p8MHqRKezNiiMH9SUcyckpDtIiOnh2MUU&amp;d=DwMFAg&amp;c=L93KkjKsAC98uTvC4KvQDdTDRzAeWDDRmG6S3YXllH0&amp;r=6fUtb-coZej2vQDCW7eZ-JhpTmaMWl43ZButep8_-t8&amp;m=RSuOIGHS4iRhP0ACqisqDR2XfBmzOYvNBaLn5GxMWmI&amp;s=YbO-SivwvCpXKqLCH4sxctvvErFOOG0XuC_qqlOZrCY&amp;e=" TargetMode="External"/><Relationship Id="rId28" Type="http://schemas.openxmlformats.org/officeDocument/2006/relationships/hyperlink" Target="https://www.kff.org/medicare/issue-brief/faqs-on-medicare-coverage-and-costs-related-to-covid-19-testing-and-treatment/" TargetMode="External"/><Relationship Id="rId36" Type="http://schemas.openxmlformats.org/officeDocument/2006/relationships/hyperlink" Target="https://www.congress.gov/bill/116th-congress/house-bill/6201" TargetMode="External"/><Relationship Id="rId10" Type="http://schemas.openxmlformats.org/officeDocument/2006/relationships/hyperlink" Target="https://www.cdc.gov/coronavirus/2019-ncov/need-extra-precautions/people-with-disabilities.html" TargetMode="External"/><Relationship Id="rId19" Type="http://schemas.openxmlformats.org/officeDocument/2006/relationships/hyperlink" Target="https://www.ucucedd.org/wp-content/uploads/2020/04/Safeguards-against-Discrimination-flyer-for-healthcare-professionals_ThinkEquitable.jpg" TargetMode="External"/><Relationship Id="rId31" Type="http://schemas.openxmlformats.org/officeDocument/2006/relationships/hyperlink" Target="https://researchondisability.org/home/ntide/ntide-news-item/2020/05/21/ntide-may-2020-special-report-workers-with-disabilities-in-the-covid-economy" TargetMode="External"/><Relationship Id="rId4" Type="http://schemas.openxmlformats.org/officeDocument/2006/relationships/numbering" Target="numbering.xml"/><Relationship Id="rId9" Type="http://schemas.openxmlformats.org/officeDocument/2006/relationships/hyperlink" Target="https://www.who.int/docs/default-source/inaugural-who-partners-forum/english-covid-19-disability-briefing.pdf?sfvrsn=8a1aa727_1&amp;download=true" TargetMode="External"/><Relationship Id="rId14" Type="http://schemas.openxmlformats.org/officeDocument/2006/relationships/hyperlink" Target="https://www.cdc.gov/coronavirus/2019-ncov/need-extra-precautions/people-with-developmental-behavioral-disabilities.html" TargetMode="External"/><Relationship Id="rId22" Type="http://schemas.openxmlformats.org/officeDocument/2006/relationships/hyperlink" Target="https://urldefense.proofpoint.com/v2/url?u=https-3A__www.chicagotribune.com_suburbs_daily-2Dsouthtown_ct-2Dsta-2Dillinois-2Dnational-2Dguard-2Dludeman-2Dcenter-2Dst-2D0419-2D20200417-2Devmpvn4bfbegtia2njinmdbf54-2Dstory.html-3Ffbclid-3DIwAR3YO5TCtXoh3mMHBoXrFjFGjj5TyGr-5FbcIOE3xw5RMO5bRsgfR749mqnpQ&amp;d=DwMFAg&amp;c=L93KkjKsAC98uTvC4KvQDdTDRzAeWDDRmG6S3YXllH0&amp;r=6fUtb-coZej2vQDCW7eZ-JhpTmaMWl43ZButep8_-t8&amp;m=RSuOIGHS4iRhP0ACqisqDR2XfBmzOYvNBaLn5GxMWmI&amp;s=-fu5vnl4B-Co67gxjs-FJQhhXTMnaVMYt3lN3MZGaSI&amp;e=" TargetMode="External"/><Relationship Id="rId27" Type="http://schemas.openxmlformats.org/officeDocument/2006/relationships/hyperlink" Target="https://edit.cms.gov/files/document/medicare-telehealth-frequently-asked-questions-faqs-31720.pdf" TargetMode="External"/><Relationship Id="rId30" Type="http://schemas.openxmlformats.org/officeDocument/2006/relationships/hyperlink" Target="https://www.canr.msu.edu/news/rural-broadband-investment-urgently-needed-in-the-covid-19-crisis" TargetMode="External"/><Relationship Id="rId35" Type="http://schemas.openxmlformats.org/officeDocument/2006/relationships/hyperlink" Target="https://www.congress.gov/bill/116th-congress/house-bill/60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2FA61021B2F945BFF50F297242B42D" ma:contentTypeVersion="13" ma:contentTypeDescription="Create a new document." ma:contentTypeScope="" ma:versionID="f59a0a4f7aec0ddea408672c9f1f57db">
  <xsd:schema xmlns:xsd="http://www.w3.org/2001/XMLSchema" xmlns:xs="http://www.w3.org/2001/XMLSchema" xmlns:p="http://schemas.microsoft.com/office/2006/metadata/properties" xmlns:ns3="2892f49f-3c4d-427e-8962-287aef7d308c" xmlns:ns4="0adf1cc9-bd42-42a3-bee5-0fbaafecf968" targetNamespace="http://schemas.microsoft.com/office/2006/metadata/properties" ma:root="true" ma:fieldsID="84570b12da75880922f084232e555cc4" ns3:_="" ns4:_="">
    <xsd:import namespace="2892f49f-3c4d-427e-8962-287aef7d308c"/>
    <xsd:import namespace="0adf1cc9-bd42-42a3-bee5-0fbaafecf96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2f49f-3c4d-427e-8962-287aef7d3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df1cc9-bd42-42a3-bee5-0fbaafecf9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07BD2-82F1-4218-B9BF-09EF439289E2}">
  <ds:schemaRefs>
    <ds:schemaRef ds:uri="http://schemas.microsoft.com/sharepoint/v3/contenttype/forms"/>
  </ds:schemaRefs>
</ds:datastoreItem>
</file>

<file path=customXml/itemProps2.xml><?xml version="1.0" encoding="utf-8"?>
<ds:datastoreItem xmlns:ds="http://schemas.openxmlformats.org/officeDocument/2006/customXml" ds:itemID="{545EF51B-192A-4D1E-8535-55C29025DEFC}">
  <ds:schemaRefs>
    <ds:schemaRef ds:uri="2892f49f-3c4d-427e-8962-287aef7d308c"/>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adf1cc9-bd42-42a3-bee5-0fbaafecf968"/>
    <ds:schemaRef ds:uri="http://www.w3.org/XML/1998/namespace"/>
  </ds:schemaRefs>
</ds:datastoreItem>
</file>

<file path=customXml/itemProps3.xml><?xml version="1.0" encoding="utf-8"?>
<ds:datastoreItem xmlns:ds="http://schemas.openxmlformats.org/officeDocument/2006/customXml" ds:itemID="{3777F0E5-5835-4663-AA0F-DD6F027C4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2f49f-3c4d-427e-8962-287aef7d308c"/>
    <ds:schemaRef ds:uri="0adf1cc9-bd42-42a3-bee5-0fbaafecf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3030</Words>
  <Characters>17272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Mueller</dc:creator>
  <cp:keywords/>
  <dc:description/>
  <cp:lastModifiedBy>Patti Ramos</cp:lastModifiedBy>
  <cp:revision>2</cp:revision>
  <dcterms:created xsi:type="dcterms:W3CDTF">2020-07-02T22:58:00Z</dcterms:created>
  <dcterms:modified xsi:type="dcterms:W3CDTF">2020-07-02T22:58:00Z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0x010100C42FA61021B2F945BFF50F297242B42D</vt:lpwstr>
  </property>
</Properties>
</file>