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19" w:rsidRDefault="00411D19" w:rsidP="00411D19">
      <w:pPr>
        <w:pStyle w:val="Heading1"/>
      </w:pPr>
      <w:r>
        <w:t>COVID-19 ISSUES/CONCERNS</w:t>
      </w:r>
    </w:p>
    <w:p w:rsidR="00411D19" w:rsidRDefault="00411D19" w:rsidP="00411D19">
      <w:pPr>
        <w:pStyle w:val="Heading2"/>
      </w:pPr>
    </w:p>
    <w:p w:rsidR="00E73C0B" w:rsidRDefault="00E73C0B" w:rsidP="00411D19">
      <w:pPr>
        <w:pStyle w:val="Heading2"/>
      </w:pPr>
      <w:r>
        <w:t>People with disabilities needs/concerns:</w:t>
      </w:r>
    </w:p>
    <w:p w:rsidR="004A7B7A" w:rsidRDefault="004A7B7A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Increased risk for contracting virus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170" w:hanging="450"/>
        <w:contextualSpacing/>
      </w:pPr>
      <w:r>
        <w:t>ASAN developing tracker of deaths in congregate settings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Reduction/disruption in services and supports for various reasons (e.g., day services closed down; growing DSP/PCA shortages; family members that are primary providers hospitalized; moved out of facility)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Mixed messaging regarding social isolation and the need for direct support, including support that requires being in close contact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Increased social isolation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Ensuring civil rights of people with disabilities and equal access to testing and treatment </w:t>
      </w:r>
    </w:p>
    <w:p w:rsidR="00A57E70" w:rsidRDefault="00A57E70" w:rsidP="00A57E70">
      <w:pPr>
        <w:numPr>
          <w:ilvl w:val="2"/>
          <w:numId w:val="1"/>
        </w:numPr>
        <w:spacing w:after="160" w:line="254" w:lineRule="auto"/>
        <w:ind w:left="1170" w:hanging="450"/>
        <w:contextualSpacing/>
      </w:pPr>
      <w:r>
        <w:t>More activity and successes on the issue of rationing of care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Virtual access to services and supports – a solution but also an issue for those without access to technology due to lack of infrastructure and/or family member/guardian/provider limiting individual access to technology</w:t>
      </w:r>
    </w:p>
    <w:p w:rsidR="00A57E70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Personal protective equipment and practices for personal care aides/home health aides</w:t>
      </w:r>
    </w:p>
    <w:p w:rsidR="00E73C0B" w:rsidRDefault="00A57E70" w:rsidP="00A57E70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GA P&amp;A worked with state health department to get group home staff PPE</w:t>
      </w:r>
      <w:r w:rsidR="00E73C0B">
        <w:t xml:space="preserve">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Being laid off from their jobs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Payments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Ensuring proper payments under supplemental 3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Ensuring those with representative payees are aware of/have access to funds </w:t>
      </w:r>
    </w:p>
    <w:p w:rsidR="00E73C0B" w:rsidRDefault="00411D19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Potential for scams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Families/Family Support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Respite care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Need for English translators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More resources needed on grief and trauma from losing loved ones to COVID-19</w:t>
      </w:r>
    </w:p>
    <w:p w:rsidR="004B6506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Food</w:t>
      </w:r>
      <w:r w:rsidR="004B6506">
        <w:t>/Nutrition</w:t>
      </w:r>
    </w:p>
    <w:p w:rsidR="004B6506" w:rsidRDefault="004B6506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Food</w:t>
      </w:r>
      <w:r w:rsidR="00E73C0B">
        <w:t xml:space="preserve"> insecurity</w:t>
      </w:r>
      <w:r w:rsidR="00A57E70">
        <w:t xml:space="preserve"> and possible malnutrition/need for specialized diets</w:t>
      </w:r>
    </w:p>
    <w:p w:rsidR="00D9519C" w:rsidRDefault="00D9519C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Need for emergency funding for food delivery services</w:t>
      </w:r>
    </w:p>
    <w:p w:rsidR="004B6506" w:rsidRDefault="004B6506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SNAP cards not accepted by grocery delivery services</w:t>
      </w:r>
      <w:r w:rsidR="00A57E70">
        <w:t xml:space="preserve"> – USDA has some pilot programs in some states and should be expanded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Overuse of DNRs</w:t>
      </w:r>
      <w:r w:rsidR="004B6506">
        <w:t>/DNIs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Voting access </w:t>
      </w:r>
    </w:p>
    <w:p w:rsidR="004A7B7A" w:rsidRDefault="004A7B7A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Medicaid services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Solvency of provider network – retainer payments for providers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Getting people on waivers if they need immediate access due to death of parents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Individuals being moved out of current placement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LA opening camps in parks and putting people with disabilities in the parks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CA – LA/NY – looking at worse-case scenarios of opening day centers as places for adults with COVID-19 to socially isolate</w:t>
      </w:r>
    </w:p>
    <w:p w:rsidR="00E55A20" w:rsidRDefault="00E55A20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# </w:t>
      </w:r>
      <w:proofErr w:type="gramStart"/>
      <w:r>
        <w:t>of</w:t>
      </w:r>
      <w:proofErr w:type="gramEnd"/>
      <w:r>
        <w:t xml:space="preserve"> deaths in nursing homes and the issue of congregate care – what is an effective solution?</w:t>
      </w:r>
    </w:p>
    <w:p w:rsidR="00A57E70" w:rsidRDefault="00A57E7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lastRenderedPageBreak/>
        <w:t xml:space="preserve">Heading into hurricane season and the issue of congregate sheltering </w:t>
      </w:r>
    </w:p>
    <w:p w:rsidR="00A57E70" w:rsidRDefault="00A57E7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Accessible information – need for plain language and materials in other languages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States have to elect to have DSPs paid when individuals are hospitalized 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From NY – having a hard time navigating the various policies and procedures for organizations and regions of the state providing care to individuals with ID/DD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Need for collaboration between ACL programs and CMS given the amount of money going into HCBS and Medicaid </w:t>
      </w:r>
    </w:p>
    <w:p w:rsidR="0070653F" w:rsidRDefault="0070653F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Need for disaster case management to support individuals during the pandemic </w:t>
      </w:r>
      <w:bookmarkStart w:id="0" w:name="_GoBack"/>
      <w:bookmarkEnd w:id="0"/>
    </w:p>
    <w:p w:rsidR="004B6506" w:rsidRDefault="004B6506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E73C0B" w:rsidRDefault="00E73C0B" w:rsidP="00411D19">
      <w:pPr>
        <w:pStyle w:val="Heading2"/>
      </w:pPr>
      <w:r>
        <w:lastRenderedPageBreak/>
        <w:t>Grantees needs/concerns: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Mechanism for sharing resource and information across the AoD programs in the states/territories; utilize existing resources 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Access to PPE and other supplies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Infrastructure for remote/virtual/distance operations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CIL promising practices – doing well checks with clients, completing survey on people being institutionalized as a result of loss of HCBS, survey on technology</w:t>
      </w:r>
    </w:p>
    <w:p w:rsidR="00D9519C" w:rsidRDefault="00D9519C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Concerns around access to secure and accessible web-based platforms </w:t>
      </w:r>
    </w:p>
    <w:p w:rsidR="0070653F" w:rsidRDefault="0070653F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ILR-NET and AUCD discussed the most accessible and most secure platforms for virtual communications – follow-up is occurring to assess the security and accessibility of known options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Disruption in operations </w:t>
      </w:r>
    </w:p>
    <w:p w:rsidR="004B6506" w:rsidRDefault="004A7B7A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SBA loans/grant flexibility guidance </w:t>
      </w:r>
    </w:p>
    <w:p w:rsidR="004B6506" w:rsidRDefault="004B6506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 w:rsidRPr="004B6506">
        <w:t>Financial burden being taken on by programs whe</w:t>
      </w:r>
      <w:r>
        <w:t xml:space="preserve">n they are providing </w:t>
      </w:r>
      <w:r w:rsidRPr="004B6506">
        <w:t xml:space="preserve">resources to </w:t>
      </w:r>
      <w:r>
        <w:t xml:space="preserve">families, such as hard copies of school materials </w:t>
      </w:r>
    </w:p>
    <w:p w:rsidR="00A57E70" w:rsidRDefault="00A57E70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Staff health and wellness</w:t>
      </w:r>
    </w:p>
    <w:p w:rsidR="00FE0FBA" w:rsidRDefault="00FE0FBA" w:rsidP="00411D19"/>
    <w:sectPr w:rsidR="00FE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BCC"/>
    <w:multiLevelType w:val="hybridMultilevel"/>
    <w:tmpl w:val="3DBA5720"/>
    <w:lvl w:ilvl="0" w:tplc="31BAF220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0B"/>
    <w:rsid w:val="00411D19"/>
    <w:rsid w:val="00464B03"/>
    <w:rsid w:val="004A7B7A"/>
    <w:rsid w:val="004B6506"/>
    <w:rsid w:val="0070653F"/>
    <w:rsid w:val="00A57E70"/>
    <w:rsid w:val="00D9519C"/>
    <w:rsid w:val="00E55A20"/>
    <w:rsid w:val="00E73C0B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7800"/>
  <w15:chartTrackingRefBased/>
  <w15:docId w15:val="{EFF59B32-CEA2-4D2A-A441-9BA50476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0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D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B6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Jennifer (ACL)</dc:creator>
  <cp:keywords/>
  <dc:description/>
  <cp:lastModifiedBy>Johnson, Jennifer (ACL)</cp:lastModifiedBy>
  <cp:revision>2</cp:revision>
  <dcterms:created xsi:type="dcterms:W3CDTF">2020-04-07T15:23:00Z</dcterms:created>
  <dcterms:modified xsi:type="dcterms:W3CDTF">2020-04-14T16:05:00Z</dcterms:modified>
</cp:coreProperties>
</file>