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1698730F" w:rsidR="00EA616D" w:rsidRDefault="00673B02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February</w:t>
      </w:r>
      <w:r w:rsidR="006E485B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 w:rsidR="00B30A61">
        <w:rPr>
          <w:rStyle w:val="normaltextrun"/>
          <w:rFonts w:ascii="Calibri Light" w:hAnsi="Calibri Light" w:cs="Calibri Light"/>
          <w:sz w:val="32"/>
          <w:szCs w:val="32"/>
        </w:rPr>
        <w:t>25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 202</w:t>
      </w:r>
      <w:r w:rsidR="00DD607E">
        <w:rPr>
          <w:rStyle w:val="normaltextrun"/>
          <w:rFonts w:ascii="Calibri Light" w:hAnsi="Calibri Light" w:cs="Calibri Light"/>
          <w:sz w:val="32"/>
          <w:szCs w:val="32"/>
        </w:rPr>
        <w:t>1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 4:00 pm eastern  </w:t>
      </w:r>
      <w:r w:rsidR="00EA616D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9743AF4" w14:textId="77777777" w:rsidR="006E485B" w:rsidRDefault="006E485B" w:rsidP="00CC33C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066879" w14:textId="38E7A5BE" w:rsidR="006E485B" w:rsidRDefault="006E485B" w:rsidP="00CC33C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7A7B7" w14:textId="6B59FBCF" w:rsidR="006E485B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1E166D" w14:textId="77777777" w:rsidR="006E485B" w:rsidRPr="007E72FE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3D37183" w14:textId="77777777" w:rsidR="00343AE2" w:rsidRPr="007E72FE" w:rsidRDefault="00343AE2" w:rsidP="00CC33C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(Rylin)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23D0C5DC" w:rsidR="00EA616D" w:rsidRPr="007E72FE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Pr="007E72FE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3E6AD742" w:rsidR="00EA616D" w:rsidRPr="007E72FE" w:rsidRDefault="00EA616D" w:rsidP="00CC33C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B7033B" w:rsidRPr="007E72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Dawn</w:t>
      </w: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7415E475" w14:textId="1A03F928" w:rsidR="007E72FE" w:rsidRPr="009D4BC0" w:rsidRDefault="007E72FE" w:rsidP="00CC33C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9D4BC0">
        <w:rPr>
          <w:rFonts w:ascii="Calibri" w:hAnsi="Calibri" w:cs="Calibri"/>
          <w:lang w:val="en"/>
        </w:rPr>
        <w:t>Discussion topics from network</w:t>
      </w:r>
    </w:p>
    <w:p w14:paraId="63E4A9CD" w14:textId="76220D64" w:rsidR="00EA616D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68B490" w14:textId="77777777" w:rsidR="00D60254" w:rsidRPr="00B93A82" w:rsidRDefault="00D60254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221362" w14:textId="18A9CB32" w:rsidR="00EA616D" w:rsidRPr="00B93A82" w:rsidRDefault="262C48CB" w:rsidP="00244E4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6765150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Highlighted resources (all in Dropbox for AUCD COVID Resource Library) (</w:t>
      </w:r>
      <w:r w:rsidR="00B7033B" w:rsidRPr="67651508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Dawn</w:t>
      </w:r>
      <w:r w:rsidRPr="6765150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)</w:t>
      </w:r>
      <w:r w:rsidRPr="6765150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5F53056" w14:textId="2D4B7F32" w:rsidR="0037546B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7" w:history="1">
        <w:r w:rsidR="0037546B" w:rsidRPr="00150CF1">
          <w:rPr>
            <w:rStyle w:val="Hyperlink"/>
            <w:rFonts w:eastAsiaTheme="minorEastAsia"/>
          </w:rPr>
          <w:t>COVID-19 Vaccine Resources for the Developmental Disabilities Community</w:t>
        </w:r>
      </w:hyperlink>
      <w:r w:rsidR="0037546B">
        <w:rPr>
          <w:rFonts w:eastAsiaTheme="minorEastAsia"/>
        </w:rPr>
        <w:t xml:space="preserve"> from The Boggs Center</w:t>
      </w:r>
    </w:p>
    <w:p w14:paraId="268C0DAB" w14:textId="51FA6749" w:rsidR="0037546B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8" w:history="1">
        <w:r w:rsidR="0037546B" w:rsidRPr="0037546B">
          <w:rPr>
            <w:rStyle w:val="Hyperlink"/>
            <w:rFonts w:eastAsiaTheme="minorEastAsia"/>
          </w:rPr>
          <w:t>Examining How Crisis Standards of Care May Lad to Intersectional Medical Discrimination Against COVID-19 Patients</w:t>
        </w:r>
      </w:hyperlink>
    </w:p>
    <w:p w14:paraId="0E592ACC" w14:textId="4ADD3873" w:rsidR="0037546B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9" w:history="1">
        <w:r w:rsidR="0037546B" w:rsidRPr="0037546B">
          <w:rPr>
            <w:rStyle w:val="Hyperlink"/>
            <w:rFonts w:eastAsiaTheme="minorEastAsia"/>
          </w:rPr>
          <w:t>Pediatric neuropsychological evaluation via telehealth: Novel models of care</w:t>
        </w:r>
      </w:hyperlink>
    </w:p>
    <w:p w14:paraId="23CB79C2" w14:textId="56D76473" w:rsidR="0037546B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0" w:history="1">
        <w:r w:rsidR="0037546B" w:rsidRPr="0037546B">
          <w:rPr>
            <w:rStyle w:val="Hyperlink"/>
            <w:rFonts w:eastAsiaTheme="minorEastAsia"/>
          </w:rPr>
          <w:t>Transitioning to telehealth neuropsychology service</w:t>
        </w:r>
        <w:r w:rsidR="00034AB9">
          <w:rPr>
            <w:rStyle w:val="Hyperlink"/>
            <w:rFonts w:eastAsiaTheme="minorEastAsia"/>
          </w:rPr>
          <w:t>:</w:t>
        </w:r>
        <w:r w:rsidR="0037546B" w:rsidRPr="0037546B">
          <w:rPr>
            <w:rStyle w:val="Hyperlink"/>
            <w:rFonts w:eastAsiaTheme="minorEastAsia"/>
          </w:rPr>
          <w:t xml:space="preserve"> Considerations across adult and pediatric care settings</w:t>
        </w:r>
      </w:hyperlink>
    </w:p>
    <w:p w14:paraId="20356D5D" w14:textId="0C34D5AA" w:rsidR="00034AB9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1" w:history="1">
        <w:r w:rsidR="00034AB9" w:rsidRPr="00034AB9">
          <w:rPr>
            <w:rStyle w:val="Hyperlink"/>
            <w:rFonts w:eastAsiaTheme="minorEastAsia"/>
          </w:rPr>
          <w:t>Home-Based Pediatric Teleneuropsychology: A validation study</w:t>
        </w:r>
      </w:hyperlink>
    </w:p>
    <w:p w14:paraId="61F58D08" w14:textId="57643F94" w:rsidR="00034AB9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2" w:history="1">
        <w:r w:rsidR="00034AB9" w:rsidRPr="00034AB9">
          <w:rPr>
            <w:rStyle w:val="Hyperlink"/>
            <w:rFonts w:eastAsiaTheme="minorEastAsia"/>
          </w:rPr>
          <w:t>Equivalence of remote, digital administration and traditional, in-person administration of the Wechsler Intelligence Scale for Children, Fifth Edition (WISC-V)</w:t>
        </w:r>
      </w:hyperlink>
    </w:p>
    <w:p w14:paraId="3BE7FB8A" w14:textId="12D259E7" w:rsidR="00034AB9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3" w:history="1">
        <w:r w:rsidR="00034AB9" w:rsidRPr="00034AB9">
          <w:rPr>
            <w:rStyle w:val="Hyperlink"/>
            <w:rFonts w:eastAsiaTheme="minorEastAsia"/>
          </w:rPr>
          <w:t>InterOrganizational practice committee recommendations/guidance for teleneuropsychology (TeleNP) in response to the COVID-19 pandemic</w:t>
        </w:r>
      </w:hyperlink>
    </w:p>
    <w:p w14:paraId="154CAC6E" w14:textId="77777777" w:rsidR="00F6625C" w:rsidRDefault="00F6625C" w:rsidP="00F6625C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4" w:history="1">
        <w:r w:rsidRPr="00034AB9">
          <w:rPr>
            <w:rStyle w:val="Hyperlink"/>
            <w:rFonts w:eastAsiaTheme="minorEastAsia"/>
          </w:rPr>
          <w:t>A case series illustrating the implementation of a novel tele-neuropsychology service model during COVID-19 for children with complex medical and neurodevelopmental conditions: A Companion to Pritchard et al., 2020</w:t>
        </w:r>
      </w:hyperlink>
    </w:p>
    <w:p w14:paraId="3FCF1256" w14:textId="2ACFAD83" w:rsidR="0037546B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5" w:history="1">
        <w:r w:rsidR="0037546B" w:rsidRPr="0037546B">
          <w:rPr>
            <w:rStyle w:val="Hyperlink"/>
            <w:rFonts w:eastAsiaTheme="minorEastAsia"/>
          </w:rPr>
          <w:t>Federal Communications Commission (FCC) Seeks Outreach Partners for Emergency Broadband Benefit</w:t>
        </w:r>
      </w:hyperlink>
    </w:p>
    <w:p w14:paraId="77C9063B" w14:textId="64B6884F" w:rsidR="00C179F6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6" w:history="1">
        <w:r w:rsidR="00C179F6" w:rsidRPr="00C179F6">
          <w:rPr>
            <w:rStyle w:val="Hyperlink"/>
            <w:rFonts w:eastAsiaTheme="minorEastAsia"/>
          </w:rPr>
          <w:t>Elevated COVID-19 Mortality Risk Among Recipients of Home and Community-Based Services: A case for prioritizing vaccination for this population</w:t>
        </w:r>
      </w:hyperlink>
      <w:r w:rsidR="00C179F6">
        <w:rPr>
          <w:rFonts w:eastAsiaTheme="minorEastAsia"/>
        </w:rPr>
        <w:t xml:space="preserve"> from Disability Rights Education &amp; Defense Fund (DREDF)</w:t>
      </w:r>
    </w:p>
    <w:p w14:paraId="02951B78" w14:textId="77777777" w:rsidR="00C179F6" w:rsidRPr="00150CF1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7" w:history="1">
        <w:r w:rsidR="00C179F6" w:rsidRPr="0037546B">
          <w:rPr>
            <w:rStyle w:val="Hyperlink"/>
            <w:rFonts w:eastAsiaTheme="minorEastAsia"/>
          </w:rPr>
          <w:t>Opinion: Individuals with Intellectual and Developmental Disabilities Were Excluded from COVID-19 Vaccine Priority Guidelines</w:t>
        </w:r>
      </w:hyperlink>
      <w:r w:rsidR="00C179F6">
        <w:rPr>
          <w:rFonts w:eastAsiaTheme="minorEastAsia"/>
        </w:rPr>
        <w:t xml:space="preserve"> from the Association for Psychological Science (APS)</w:t>
      </w:r>
    </w:p>
    <w:p w14:paraId="5B63CAF7" w14:textId="4AD14B3D" w:rsidR="00C179F6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8" w:history="1">
        <w:r w:rsidR="00C179F6" w:rsidRPr="00C179F6">
          <w:rPr>
            <w:rStyle w:val="Hyperlink"/>
            <w:rFonts w:eastAsiaTheme="minorEastAsia"/>
          </w:rPr>
          <w:t>COVID-19 SeroHub</w:t>
        </w:r>
      </w:hyperlink>
      <w:r w:rsidR="00C179F6">
        <w:rPr>
          <w:rFonts w:eastAsiaTheme="minorEastAsia"/>
        </w:rPr>
        <w:t xml:space="preserve"> from CDC and NIH</w:t>
      </w:r>
    </w:p>
    <w:p w14:paraId="24BCF953" w14:textId="7EA14DC7" w:rsidR="00DD0BFE" w:rsidRPr="00DD0BFE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hyperlink r:id="rId19" w:history="1">
        <w:r w:rsidR="00DD0BFE" w:rsidRPr="00DD0BFE">
          <w:rPr>
            <w:rStyle w:val="Hyperlink"/>
            <w:rFonts w:eastAsiaTheme="minorEastAsia"/>
          </w:rPr>
          <w:t>Guidance on visitation in Intermediate Care Facilities (ICF) for Individuals with Intellectual Disabilities and psychiatric residential treatment facilities</w:t>
        </w:r>
      </w:hyperlink>
      <w:r w:rsidR="00DD0BFE">
        <w:rPr>
          <w:rFonts w:eastAsiaTheme="minorEastAsia"/>
        </w:rPr>
        <w:t xml:space="preserve"> from CMS</w:t>
      </w:r>
    </w:p>
    <w:bookmarkStart w:id="0" w:name="_GoBack"/>
    <w:bookmarkEnd w:id="0"/>
    <w:p w14:paraId="651DBD1C" w14:textId="39EAFE62" w:rsidR="00034AB9" w:rsidRPr="00034AB9" w:rsidRDefault="00F6625C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fldChar w:fldCharType="begin"/>
      </w:r>
      <w:r>
        <w:instrText xml:space="preserve"> HYPERLINK "https://kusurvey.ca1.qualtrics.com/jfe/for</w:instrText>
      </w:r>
      <w:r>
        <w:instrText xml:space="preserve">m/SV_d1q26b9PuIhjmM5" </w:instrText>
      </w:r>
      <w:r>
        <w:fldChar w:fldCharType="separate"/>
      </w:r>
      <w:r w:rsidR="00034AB9" w:rsidRPr="00034AB9">
        <w:rPr>
          <w:rStyle w:val="Hyperlink"/>
          <w:rFonts w:eastAsiaTheme="minorEastAsia"/>
        </w:rPr>
        <w:t>2021 National Survey on Health and Disability</w:t>
      </w:r>
      <w:r>
        <w:rPr>
          <w:rStyle w:val="Hyperlink"/>
          <w:rFonts w:eastAsiaTheme="minorEastAsia"/>
        </w:rPr>
        <w:fldChar w:fldCharType="end"/>
      </w:r>
      <w:r w:rsidR="00034AB9">
        <w:rPr>
          <w:rFonts w:eastAsiaTheme="minorEastAsia"/>
        </w:rPr>
        <w:t xml:space="preserve"> from the Collaborative on Health reform and Independent Living (CHRIL)</w:t>
      </w:r>
      <w:r w:rsidR="00665A84">
        <w:rPr>
          <w:rFonts w:eastAsiaTheme="minorEastAsia"/>
        </w:rPr>
        <w:t xml:space="preserve"> – Participate until April 30, 2021</w:t>
      </w:r>
    </w:p>
    <w:p w14:paraId="27F462B4" w14:textId="3C3C01CC" w:rsidR="6E9C4937" w:rsidRDefault="6E9C4937" w:rsidP="00244E47">
      <w:pPr>
        <w:pStyle w:val="ListParagraph"/>
        <w:numPr>
          <w:ilvl w:val="1"/>
          <w:numId w:val="3"/>
        </w:numPr>
        <w:rPr>
          <w:rFonts w:eastAsiaTheme="minorEastAsia"/>
        </w:rPr>
      </w:pPr>
      <w:r w:rsidRPr="6894284F">
        <w:rPr>
          <w:rFonts w:ascii="Calibri" w:eastAsia="Calibri" w:hAnsi="Calibri" w:cs="Calibri"/>
        </w:rPr>
        <w:t>Upcoming webinars/events:</w:t>
      </w:r>
    </w:p>
    <w:p w14:paraId="084EF19B" w14:textId="49EDA0BB" w:rsidR="00034AB9" w:rsidRPr="00034AB9" w:rsidRDefault="00034AB9" w:rsidP="00244E47">
      <w:pPr>
        <w:pStyle w:val="ListParagraph"/>
        <w:numPr>
          <w:ilvl w:val="2"/>
          <w:numId w:val="3"/>
        </w:numPr>
        <w:rPr>
          <w:rFonts w:eastAsiaTheme="minorEastAsia"/>
        </w:rPr>
      </w:pPr>
      <w:r w:rsidRPr="00034AB9">
        <w:rPr>
          <w:rFonts w:eastAsiaTheme="minorEastAsia"/>
        </w:rPr>
        <w:t>Archived webinar:</w:t>
      </w:r>
      <w:r>
        <w:rPr>
          <w:rFonts w:eastAsiaTheme="minorEastAsia"/>
        </w:rPr>
        <w:t xml:space="preserve"> </w:t>
      </w:r>
      <w:hyperlink r:id="rId20" w:history="1">
        <w:r w:rsidRPr="00034AB9">
          <w:rPr>
            <w:rStyle w:val="Hyperlink"/>
            <w:rFonts w:eastAsiaTheme="minorEastAsia"/>
          </w:rPr>
          <w:t>Increasing Engagement with Underserved Communities: AUCD Partners with Morehouse School of Medicine National COVID-19 Resiliency Network (February 10, 2021)</w:t>
        </w:r>
      </w:hyperlink>
    </w:p>
    <w:p w14:paraId="67FAE763" w14:textId="348C6016" w:rsidR="00595E2D" w:rsidRPr="009D4BC0" w:rsidRDefault="00595E2D" w:rsidP="00244E47">
      <w:pPr>
        <w:pStyle w:val="ListParagraph"/>
        <w:numPr>
          <w:ilvl w:val="2"/>
          <w:numId w:val="3"/>
        </w:numPr>
        <w:rPr>
          <w:rFonts w:eastAsiaTheme="minorEastAsia"/>
          <w:color w:val="0563C1"/>
        </w:rPr>
      </w:pPr>
      <w:r>
        <w:rPr>
          <w:rFonts w:ascii="Calibri" w:eastAsia="Calibri" w:hAnsi="Calibri" w:cs="Calibri"/>
        </w:rPr>
        <w:t xml:space="preserve">Prepared4All </w:t>
      </w:r>
      <w:r w:rsidR="009D4BC0">
        <w:rPr>
          <w:rFonts w:ascii="Calibri" w:eastAsia="Calibri" w:hAnsi="Calibri" w:cs="Calibri"/>
        </w:rPr>
        <w:t>monthly meetings</w:t>
      </w:r>
    </w:p>
    <w:p w14:paraId="1D95813F" w14:textId="204F9D4F" w:rsidR="009D4BC0" w:rsidRPr="009D4BC0" w:rsidRDefault="00F6625C" w:rsidP="00244E47">
      <w:pPr>
        <w:pStyle w:val="ListParagraph"/>
        <w:numPr>
          <w:ilvl w:val="3"/>
          <w:numId w:val="3"/>
        </w:numPr>
        <w:rPr>
          <w:rFonts w:eastAsiaTheme="minorEastAsia"/>
          <w:color w:val="0563C1"/>
        </w:rPr>
      </w:pPr>
      <w:hyperlink r:id="rId21" w:history="1">
        <w:r w:rsidR="009D4BC0" w:rsidRPr="009D4BC0">
          <w:rPr>
            <w:rStyle w:val="Hyperlink"/>
            <w:rFonts w:ascii="Calibri" w:eastAsia="Calibri" w:hAnsi="Calibri" w:cs="Calibri"/>
          </w:rPr>
          <w:t>About Prepared4All</w:t>
        </w:r>
      </w:hyperlink>
    </w:p>
    <w:p w14:paraId="1C10A561" w14:textId="424EAB97" w:rsidR="009D4BC0" w:rsidRDefault="00F6625C" w:rsidP="00244E47">
      <w:pPr>
        <w:pStyle w:val="ListParagraph"/>
        <w:numPr>
          <w:ilvl w:val="3"/>
          <w:numId w:val="3"/>
        </w:numPr>
        <w:rPr>
          <w:rFonts w:eastAsiaTheme="minorEastAsia"/>
          <w:color w:val="0563C1"/>
        </w:rPr>
      </w:pPr>
      <w:hyperlink r:id="rId22" w:history="1">
        <w:r w:rsidR="009D4BC0" w:rsidRPr="009D4BC0">
          <w:rPr>
            <w:rStyle w:val="Hyperlink"/>
            <w:rFonts w:ascii="Calibri" w:eastAsia="Calibri" w:hAnsi="Calibri" w:cs="Calibri"/>
          </w:rPr>
          <w:t>Register for Prepared4All monthly meeting</w:t>
        </w:r>
      </w:hyperlink>
    </w:p>
    <w:p w14:paraId="42AFB4EF" w14:textId="4CAECC04" w:rsidR="67651508" w:rsidRDefault="67651508" w:rsidP="67651508">
      <w:pPr>
        <w:rPr>
          <w:rFonts w:ascii="Calibri" w:eastAsia="Calibri" w:hAnsi="Calibri" w:cs="Calibri"/>
        </w:rPr>
      </w:pPr>
    </w:p>
    <w:sectPr w:rsidR="67651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D9B85" w14:textId="77777777" w:rsidR="009B7DE7" w:rsidRDefault="009B7DE7" w:rsidP="009D4BC0">
      <w:pPr>
        <w:spacing w:after="0" w:line="240" w:lineRule="auto"/>
      </w:pPr>
      <w:r>
        <w:separator/>
      </w:r>
    </w:p>
  </w:endnote>
  <w:endnote w:type="continuationSeparator" w:id="0">
    <w:p w14:paraId="1B227D1C" w14:textId="77777777" w:rsidR="009B7DE7" w:rsidRDefault="009B7DE7" w:rsidP="009D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1CE1" w14:textId="77777777" w:rsidR="009B7DE7" w:rsidRDefault="009B7DE7" w:rsidP="009D4BC0">
      <w:pPr>
        <w:spacing w:after="0" w:line="240" w:lineRule="auto"/>
      </w:pPr>
      <w:r>
        <w:separator/>
      </w:r>
    </w:p>
  </w:footnote>
  <w:footnote w:type="continuationSeparator" w:id="0">
    <w:p w14:paraId="3603E9EB" w14:textId="77777777" w:rsidR="009B7DE7" w:rsidRDefault="009B7DE7" w:rsidP="009D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A7923"/>
    <w:multiLevelType w:val="multilevel"/>
    <w:tmpl w:val="FCF868F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 w15:restartNumberingAfterBreak="0">
    <w:nsid w:val="33114FC3"/>
    <w:multiLevelType w:val="multilevel"/>
    <w:tmpl w:val="70A6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572C0DD9"/>
    <w:multiLevelType w:val="multilevel"/>
    <w:tmpl w:val="E7A2E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D"/>
    <w:rsid w:val="00001AC1"/>
    <w:rsid w:val="00021464"/>
    <w:rsid w:val="00034AB9"/>
    <w:rsid w:val="000E100E"/>
    <w:rsid w:val="00101378"/>
    <w:rsid w:val="00153429"/>
    <w:rsid w:val="0019452B"/>
    <w:rsid w:val="00197DB4"/>
    <w:rsid w:val="001A7F7E"/>
    <w:rsid w:val="001B278A"/>
    <w:rsid w:val="001C49E9"/>
    <w:rsid w:val="001F1686"/>
    <w:rsid w:val="00206F2A"/>
    <w:rsid w:val="00223451"/>
    <w:rsid w:val="00244E47"/>
    <w:rsid w:val="00247DC9"/>
    <w:rsid w:val="002A6BED"/>
    <w:rsid w:val="002B1F91"/>
    <w:rsid w:val="002B7DB4"/>
    <w:rsid w:val="003020EB"/>
    <w:rsid w:val="00306AB6"/>
    <w:rsid w:val="003121DE"/>
    <w:rsid w:val="00322AEB"/>
    <w:rsid w:val="0034304C"/>
    <w:rsid w:val="00343AE2"/>
    <w:rsid w:val="00345798"/>
    <w:rsid w:val="0037546B"/>
    <w:rsid w:val="003B4530"/>
    <w:rsid w:val="003F5091"/>
    <w:rsid w:val="00406E75"/>
    <w:rsid w:val="004108DD"/>
    <w:rsid w:val="004226D1"/>
    <w:rsid w:val="0044166F"/>
    <w:rsid w:val="004E093C"/>
    <w:rsid w:val="004F5E03"/>
    <w:rsid w:val="00595E2D"/>
    <w:rsid w:val="005C67E4"/>
    <w:rsid w:val="0063681A"/>
    <w:rsid w:val="00637480"/>
    <w:rsid w:val="00665A84"/>
    <w:rsid w:val="00673B02"/>
    <w:rsid w:val="00697C45"/>
    <w:rsid w:val="006B360D"/>
    <w:rsid w:val="006E485B"/>
    <w:rsid w:val="007013F6"/>
    <w:rsid w:val="007404AF"/>
    <w:rsid w:val="007D3A14"/>
    <w:rsid w:val="007E72FE"/>
    <w:rsid w:val="008662A6"/>
    <w:rsid w:val="008E0723"/>
    <w:rsid w:val="00953421"/>
    <w:rsid w:val="00956C94"/>
    <w:rsid w:val="00995C22"/>
    <w:rsid w:val="009B7DE7"/>
    <w:rsid w:val="009D4BC0"/>
    <w:rsid w:val="00A22120"/>
    <w:rsid w:val="00A31FDD"/>
    <w:rsid w:val="00A741C4"/>
    <w:rsid w:val="00AA46EF"/>
    <w:rsid w:val="00AC1880"/>
    <w:rsid w:val="00B30A61"/>
    <w:rsid w:val="00B52BE4"/>
    <w:rsid w:val="00B7033B"/>
    <w:rsid w:val="00B93A82"/>
    <w:rsid w:val="00BA2924"/>
    <w:rsid w:val="00BA4FC7"/>
    <w:rsid w:val="00BE3762"/>
    <w:rsid w:val="00C07A2F"/>
    <w:rsid w:val="00C13CF4"/>
    <w:rsid w:val="00C179F6"/>
    <w:rsid w:val="00C93905"/>
    <w:rsid w:val="00CC33C5"/>
    <w:rsid w:val="00CC47AF"/>
    <w:rsid w:val="00CD4B5F"/>
    <w:rsid w:val="00D356C7"/>
    <w:rsid w:val="00D412A7"/>
    <w:rsid w:val="00D60254"/>
    <w:rsid w:val="00D620A5"/>
    <w:rsid w:val="00D67E26"/>
    <w:rsid w:val="00DA10DA"/>
    <w:rsid w:val="00DA55EB"/>
    <w:rsid w:val="00DC12EE"/>
    <w:rsid w:val="00DD0BFE"/>
    <w:rsid w:val="00DD607E"/>
    <w:rsid w:val="00E74E82"/>
    <w:rsid w:val="00E80222"/>
    <w:rsid w:val="00E90005"/>
    <w:rsid w:val="00EA0593"/>
    <w:rsid w:val="00EA616D"/>
    <w:rsid w:val="00EB50F9"/>
    <w:rsid w:val="00EC2C3F"/>
    <w:rsid w:val="00EC3783"/>
    <w:rsid w:val="00EC63FE"/>
    <w:rsid w:val="00F16FCC"/>
    <w:rsid w:val="00F3245C"/>
    <w:rsid w:val="00F34427"/>
    <w:rsid w:val="00F479FB"/>
    <w:rsid w:val="00F6050C"/>
    <w:rsid w:val="00F638A4"/>
    <w:rsid w:val="00F6625C"/>
    <w:rsid w:val="00FE0A90"/>
    <w:rsid w:val="00FE31AC"/>
    <w:rsid w:val="04999FB6"/>
    <w:rsid w:val="12CAE272"/>
    <w:rsid w:val="262C48CB"/>
    <w:rsid w:val="27181410"/>
    <w:rsid w:val="46910131"/>
    <w:rsid w:val="5216514D"/>
    <w:rsid w:val="67651508"/>
    <w:rsid w:val="6894284F"/>
    <w:rsid w:val="6E9C4937"/>
    <w:rsid w:val="71A4F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345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8D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60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7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4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BC0"/>
  </w:style>
  <w:style w:type="paragraph" w:styleId="Footer">
    <w:name w:val="footer"/>
    <w:basedOn w:val="Normal"/>
    <w:link w:val="FooterChar"/>
    <w:uiPriority w:val="99"/>
    <w:unhideWhenUsed/>
    <w:rsid w:val="009D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elon.org/wp-content/uploads/2021/02/FINAL-Intersectional-Guide-Crisis-Care-PDF.pdf" TargetMode="External"/><Relationship Id="rId13" Type="http://schemas.openxmlformats.org/officeDocument/2006/relationships/hyperlink" Target="https://pubmed.ncbi.nlm.nih.gov/32673163/" TargetMode="External"/><Relationship Id="rId18" Type="http://schemas.openxmlformats.org/officeDocument/2006/relationships/hyperlink" Target="https://covid19serohub.nih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tionalcenterdph.org/our-focus-areas/prepared4all/" TargetMode="External"/><Relationship Id="rId7" Type="http://schemas.openxmlformats.org/officeDocument/2006/relationships/hyperlink" Target="https://rwjms.rutgers.edu/boggscenter/publications/COVID19Vaccine.html" TargetMode="External"/><Relationship Id="rId12" Type="http://schemas.openxmlformats.org/officeDocument/2006/relationships/hyperlink" Target="https://pubmed.ncbi.nlm.nih.gov/32718161/" TargetMode="External"/><Relationship Id="rId17" Type="http://schemas.openxmlformats.org/officeDocument/2006/relationships/hyperlink" Target="https://www.psychologicalscience.org/publications/observer/obsonline/disabilities-covid-vaccina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edf.org/wp-content/uploads/2021/02/Vaccination-priority-for-HCBS-recipients-02-11-2021.pdf" TargetMode="External"/><Relationship Id="rId20" Type="http://schemas.openxmlformats.org/officeDocument/2006/relationships/hyperlink" Target="https://www.youtube.com/watch?v=Y8zjkwTp-sc&amp;feature=youtu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3210719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cc.gov/broadbandbenef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ubmed.ncbi.nlm.nih.gov/32842849/" TargetMode="External"/><Relationship Id="rId19" Type="http://schemas.openxmlformats.org/officeDocument/2006/relationships/hyperlink" Target="https://www.cms.gov/files/document/qso-21-14-icf-iid-prt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2787508/" TargetMode="External"/><Relationship Id="rId14" Type="http://schemas.openxmlformats.org/officeDocument/2006/relationships/hyperlink" Target="https://pubmed.ncbi.nlm.nih.gov/32757708/" TargetMode="External"/><Relationship Id="rId22" Type="http://schemas.openxmlformats.org/officeDocument/2006/relationships/hyperlink" Target="https://zoom.us/meeting/register/tJ0scOCqqz0vH9ZFpWR92X2cFhyZJV2SJ4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9</cp:revision>
  <dcterms:created xsi:type="dcterms:W3CDTF">2021-02-24T16:05:00Z</dcterms:created>
  <dcterms:modified xsi:type="dcterms:W3CDTF">2021-02-25T20:19:00Z</dcterms:modified>
</cp:coreProperties>
</file>