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138E" w14:textId="14327FF3" w:rsidR="00E20C5D" w:rsidRPr="003C735F" w:rsidRDefault="00E20C5D" w:rsidP="003C735F">
      <w:pPr>
        <w:spacing w:line="276" w:lineRule="auto"/>
        <w:jc w:val="both"/>
        <w:rPr>
          <w:rFonts w:cstheme="minorHAnsi"/>
          <w:b/>
          <w:color w:val="000000" w:themeColor="text1"/>
        </w:rPr>
      </w:pPr>
      <w:bookmarkStart w:id="0" w:name="_GoBack"/>
      <w:bookmarkEnd w:id="0"/>
      <w:r>
        <w:rPr>
          <w:rFonts w:cstheme="minorHAnsi"/>
          <w:b/>
          <w:color w:val="000000" w:themeColor="text1"/>
        </w:rPr>
        <w:t>N</w:t>
      </w:r>
      <w:r w:rsidRPr="00B85E3B">
        <w:rPr>
          <w:rFonts w:cstheme="minorHAnsi"/>
          <w:b/>
          <w:color w:val="000000" w:themeColor="text1"/>
        </w:rPr>
        <w:t xml:space="preserve">o sector of </w:t>
      </w:r>
      <w:r w:rsidRPr="00B85E3B">
        <w:rPr>
          <w:rFonts w:cstheme="minorHAnsi"/>
          <w:b/>
          <w:i/>
          <w:color w:val="000000" w:themeColor="text1"/>
        </w:rPr>
        <w:t>non-infected</w:t>
      </w:r>
      <w:r w:rsidRPr="00B85E3B">
        <w:rPr>
          <w:rFonts w:cstheme="minorHAnsi"/>
          <w:b/>
          <w:color w:val="000000" w:themeColor="text1"/>
        </w:rPr>
        <w:t xml:space="preserve"> persons in the U.S. is </w:t>
      </w:r>
      <w:r>
        <w:rPr>
          <w:rFonts w:cstheme="minorHAnsi"/>
          <w:b/>
          <w:color w:val="000000" w:themeColor="text1"/>
        </w:rPr>
        <w:t xml:space="preserve">likely to be </w:t>
      </w:r>
      <w:r w:rsidRPr="00B85E3B">
        <w:rPr>
          <w:rFonts w:cstheme="minorHAnsi"/>
          <w:b/>
          <w:color w:val="000000" w:themeColor="text1"/>
        </w:rPr>
        <w:t xml:space="preserve">more adversely affected by COVID-19 than individuals with </w:t>
      </w:r>
      <w:r>
        <w:rPr>
          <w:rFonts w:cstheme="minorHAnsi"/>
          <w:b/>
          <w:color w:val="000000" w:themeColor="text1"/>
        </w:rPr>
        <w:t>Intellectual and Developmental Disabilities (</w:t>
      </w:r>
      <w:r w:rsidRPr="00B85E3B">
        <w:rPr>
          <w:rFonts w:cstheme="minorHAnsi"/>
          <w:b/>
          <w:color w:val="000000" w:themeColor="text1"/>
        </w:rPr>
        <w:t>I</w:t>
      </w:r>
      <w:r w:rsidR="00FC6372">
        <w:rPr>
          <w:rFonts w:cstheme="minorHAnsi"/>
          <w:b/>
          <w:color w:val="000000" w:themeColor="text1"/>
        </w:rPr>
        <w:t>/</w:t>
      </w:r>
      <w:r w:rsidRPr="00B85E3B">
        <w:rPr>
          <w:rFonts w:cstheme="minorHAnsi"/>
          <w:b/>
          <w:color w:val="000000" w:themeColor="text1"/>
        </w:rPr>
        <w:t>DD</w:t>
      </w:r>
      <w:r>
        <w:rPr>
          <w:rFonts w:cstheme="minorHAnsi"/>
          <w:b/>
          <w:color w:val="000000" w:themeColor="text1"/>
        </w:rPr>
        <w:t>)</w:t>
      </w:r>
      <w:r w:rsidRPr="00B85E3B">
        <w:rPr>
          <w:rFonts w:cstheme="minorHAnsi"/>
          <w:b/>
          <w:color w:val="000000" w:themeColor="text1"/>
        </w:rPr>
        <w:t>.</w:t>
      </w:r>
      <w:r w:rsidRPr="003C735F">
        <w:rPr>
          <w:rFonts w:cstheme="minorHAnsi"/>
          <w:color w:val="000000" w:themeColor="text1"/>
        </w:rPr>
        <w:t xml:space="preserve"> </w:t>
      </w:r>
      <w:r>
        <w:rPr>
          <w:rFonts w:cstheme="minorHAnsi"/>
          <w:color w:val="000000" w:themeColor="text1"/>
        </w:rPr>
        <w:t>Many</w:t>
      </w:r>
      <w:r w:rsidRPr="003C735F">
        <w:rPr>
          <w:rFonts w:cstheme="minorHAnsi"/>
          <w:color w:val="000000" w:themeColor="text1"/>
        </w:rPr>
        <w:t xml:space="preserve"> people with disabilities are at a higher risk of severe medical consequences of COVID-19 because of their underlying medical conditions</w:t>
      </w:r>
      <w:r>
        <w:rPr>
          <w:rFonts w:cstheme="minorHAnsi"/>
          <w:color w:val="000000" w:themeColor="text1"/>
        </w:rPr>
        <w:t xml:space="preserve">. </w:t>
      </w:r>
      <w:r w:rsidRPr="003C735F">
        <w:rPr>
          <w:rFonts w:cstheme="minorHAnsi"/>
          <w:color w:val="000000" w:themeColor="text1"/>
        </w:rPr>
        <w:t xml:space="preserve"> Adults with disabilities are three times more likely than adults without disabilities to have heart disease, stroke, diabetes, or cancer than adults without disabilities, and have historically lacked equitable access to the level of medical care necessary to manage these conditions.  </w:t>
      </w:r>
      <w:r w:rsidR="001C2C2F">
        <w:rPr>
          <w:rFonts w:cstheme="minorHAnsi"/>
          <w:color w:val="000000" w:themeColor="text1"/>
        </w:rPr>
        <w:t>W</w:t>
      </w:r>
      <w:r w:rsidRPr="003C735F">
        <w:rPr>
          <w:rFonts w:cstheme="minorHAnsi"/>
          <w:color w:val="000000" w:themeColor="text1"/>
        </w:rPr>
        <w:t xml:space="preserve">hile the </w:t>
      </w:r>
      <w:r w:rsidR="001C2C2F">
        <w:rPr>
          <w:rFonts w:cstheme="minorHAnsi"/>
          <w:color w:val="000000" w:themeColor="text1"/>
        </w:rPr>
        <w:t>nation</w:t>
      </w:r>
      <w:r w:rsidRPr="003C735F">
        <w:rPr>
          <w:rFonts w:cstheme="minorHAnsi"/>
          <w:color w:val="000000" w:themeColor="text1"/>
        </w:rPr>
        <w:t xml:space="preserve"> </w:t>
      </w:r>
      <w:r w:rsidR="001C2C2F">
        <w:rPr>
          <w:rFonts w:cstheme="minorHAnsi"/>
          <w:color w:val="000000" w:themeColor="text1"/>
        </w:rPr>
        <w:t>focuses</w:t>
      </w:r>
      <w:r w:rsidRPr="003C735F">
        <w:rPr>
          <w:rFonts w:cstheme="minorHAnsi"/>
          <w:color w:val="000000" w:themeColor="text1"/>
        </w:rPr>
        <w:t xml:space="preserve"> on end</w:t>
      </w:r>
      <w:r w:rsidR="001C2C2F">
        <w:rPr>
          <w:rFonts w:cstheme="minorHAnsi"/>
          <w:color w:val="000000" w:themeColor="text1"/>
        </w:rPr>
        <w:t>ing</w:t>
      </w:r>
      <w:r w:rsidRPr="003C735F">
        <w:rPr>
          <w:rFonts w:cstheme="minorHAnsi"/>
          <w:color w:val="000000" w:themeColor="text1"/>
        </w:rPr>
        <w:t xml:space="preserve"> the pandemic, it is </w:t>
      </w:r>
      <w:r w:rsidR="001C2C2F">
        <w:rPr>
          <w:rFonts w:cstheme="minorHAnsi"/>
          <w:color w:val="000000" w:themeColor="text1"/>
        </w:rPr>
        <w:t xml:space="preserve">more </w:t>
      </w:r>
      <w:r w:rsidRPr="003C735F">
        <w:rPr>
          <w:rFonts w:cstheme="minorHAnsi"/>
          <w:color w:val="000000" w:themeColor="text1"/>
        </w:rPr>
        <w:t xml:space="preserve">important </w:t>
      </w:r>
      <w:r w:rsidR="001C2C2F">
        <w:rPr>
          <w:rFonts w:cstheme="minorHAnsi"/>
          <w:color w:val="000000" w:themeColor="text1"/>
        </w:rPr>
        <w:t>than ever to address</w:t>
      </w:r>
      <w:r w:rsidRPr="003C735F">
        <w:rPr>
          <w:rFonts w:cstheme="minorHAnsi"/>
          <w:color w:val="000000" w:themeColor="text1"/>
        </w:rPr>
        <w:t xml:space="preserve"> the chronic public health </w:t>
      </w:r>
      <w:r w:rsidR="001C2C2F">
        <w:rPr>
          <w:rFonts w:cstheme="minorHAnsi"/>
          <w:color w:val="000000" w:themeColor="text1"/>
        </w:rPr>
        <w:t>issues</w:t>
      </w:r>
      <w:r w:rsidRPr="003C735F">
        <w:rPr>
          <w:rFonts w:cstheme="minorHAnsi"/>
          <w:color w:val="000000" w:themeColor="text1"/>
        </w:rPr>
        <w:t xml:space="preserve"> </w:t>
      </w:r>
      <w:r w:rsidR="001C2C2F">
        <w:rPr>
          <w:rFonts w:cstheme="minorHAnsi"/>
          <w:color w:val="000000" w:themeColor="text1"/>
        </w:rPr>
        <w:t>around</w:t>
      </w:r>
      <w:r w:rsidRPr="003C735F">
        <w:rPr>
          <w:rFonts w:cstheme="minorHAnsi"/>
          <w:color w:val="000000" w:themeColor="text1"/>
        </w:rPr>
        <w:t xml:space="preserve"> </w:t>
      </w:r>
      <w:r w:rsidR="00FC6372">
        <w:rPr>
          <w:rFonts w:cstheme="minorHAnsi"/>
          <w:color w:val="000000" w:themeColor="text1"/>
        </w:rPr>
        <w:t>I/DD</w:t>
      </w:r>
      <w:r w:rsidRPr="003C735F">
        <w:rPr>
          <w:rFonts w:cstheme="minorHAnsi"/>
          <w:color w:val="000000" w:themeColor="text1"/>
        </w:rPr>
        <w:t>, which affects 1 out of every 6 Americans</w:t>
      </w:r>
      <w:r w:rsidR="004C7DAC">
        <w:rPr>
          <w:rFonts w:cstheme="minorHAnsi"/>
          <w:color w:val="000000" w:themeColor="text1"/>
        </w:rPr>
        <w:t>.</w:t>
      </w:r>
    </w:p>
    <w:p w14:paraId="61B57D65" w14:textId="610B27AC" w:rsidR="00BC53C1" w:rsidRPr="003C735F" w:rsidRDefault="00AA3484" w:rsidP="003C735F">
      <w:pPr>
        <w:spacing w:line="276" w:lineRule="auto"/>
        <w:jc w:val="both"/>
        <w:rPr>
          <w:rFonts w:cstheme="minorHAnsi"/>
          <w:color w:val="000000" w:themeColor="text1"/>
        </w:rPr>
      </w:pPr>
      <w:r>
        <w:rPr>
          <w:rFonts w:cstheme="minorHAnsi"/>
          <w:color w:val="000000" w:themeColor="text1"/>
        </w:rPr>
        <w:t>In addition to those supported in group living situations</w:t>
      </w:r>
      <w:r w:rsidR="008E6915">
        <w:rPr>
          <w:rFonts w:cstheme="minorHAnsi"/>
          <w:color w:val="000000" w:themeColor="text1"/>
        </w:rPr>
        <w:t xml:space="preserve"> </w:t>
      </w:r>
      <w:r w:rsidR="00B85E3B">
        <w:rPr>
          <w:rFonts w:cstheme="minorHAnsi"/>
          <w:color w:val="000000" w:themeColor="text1"/>
        </w:rPr>
        <w:t>--</w:t>
      </w:r>
      <w:r w:rsidR="008E6915">
        <w:rPr>
          <w:rFonts w:cstheme="minorHAnsi"/>
          <w:color w:val="000000" w:themeColor="text1"/>
        </w:rPr>
        <w:t xml:space="preserve"> </w:t>
      </w:r>
      <w:r>
        <w:rPr>
          <w:rFonts w:cstheme="minorHAnsi"/>
          <w:color w:val="000000" w:themeColor="text1"/>
        </w:rPr>
        <w:t xml:space="preserve">whose </w:t>
      </w:r>
      <w:r w:rsidR="00B85E3B">
        <w:rPr>
          <w:rFonts w:cstheme="minorHAnsi"/>
          <w:color w:val="000000" w:themeColor="text1"/>
        </w:rPr>
        <w:t>situations</w:t>
      </w:r>
      <w:r w:rsidR="008126B7" w:rsidRPr="003C735F">
        <w:rPr>
          <w:rFonts w:cstheme="minorHAnsi"/>
          <w:color w:val="000000" w:themeColor="text1"/>
        </w:rPr>
        <w:t xml:space="preserve"> </w:t>
      </w:r>
      <w:r w:rsidR="00B85E3B">
        <w:rPr>
          <w:rFonts w:cstheme="minorHAnsi"/>
          <w:color w:val="000000" w:themeColor="text1"/>
        </w:rPr>
        <w:t>parallel those</w:t>
      </w:r>
      <w:r>
        <w:rPr>
          <w:rFonts w:cstheme="minorHAnsi"/>
          <w:color w:val="000000" w:themeColor="text1"/>
        </w:rPr>
        <w:t xml:space="preserve"> </w:t>
      </w:r>
      <w:r w:rsidR="00B85E3B">
        <w:rPr>
          <w:rFonts w:cstheme="minorHAnsi"/>
          <w:color w:val="000000" w:themeColor="text1"/>
        </w:rPr>
        <w:t xml:space="preserve">of </w:t>
      </w:r>
      <w:r w:rsidR="008126B7" w:rsidRPr="003C735F">
        <w:rPr>
          <w:rFonts w:cstheme="minorHAnsi"/>
          <w:color w:val="000000" w:themeColor="text1"/>
        </w:rPr>
        <w:t>elderly</w:t>
      </w:r>
      <w:r w:rsidR="00B85E3B">
        <w:rPr>
          <w:rFonts w:cstheme="minorHAnsi"/>
          <w:color w:val="000000" w:themeColor="text1"/>
        </w:rPr>
        <w:t xml:space="preserve"> clients in nursing homes</w:t>
      </w:r>
      <w:r w:rsidR="008E6915">
        <w:rPr>
          <w:rFonts w:cstheme="minorHAnsi"/>
          <w:color w:val="000000" w:themeColor="text1"/>
        </w:rPr>
        <w:t xml:space="preserve"> </w:t>
      </w:r>
      <w:r w:rsidR="00B85E3B">
        <w:rPr>
          <w:rFonts w:cstheme="minorHAnsi"/>
          <w:color w:val="000000" w:themeColor="text1"/>
        </w:rPr>
        <w:t>--</w:t>
      </w:r>
      <w:r w:rsidR="008E6915">
        <w:rPr>
          <w:rFonts w:cstheme="minorHAnsi"/>
          <w:color w:val="000000" w:themeColor="text1"/>
        </w:rPr>
        <w:t xml:space="preserve"> </w:t>
      </w:r>
      <w:r>
        <w:rPr>
          <w:rFonts w:cstheme="minorHAnsi"/>
          <w:color w:val="000000" w:themeColor="text1"/>
        </w:rPr>
        <w:t xml:space="preserve">a vast </w:t>
      </w:r>
      <w:r w:rsidR="00B85E3B">
        <w:rPr>
          <w:rFonts w:cstheme="minorHAnsi"/>
          <w:color w:val="000000" w:themeColor="text1"/>
        </w:rPr>
        <w:t>number</w:t>
      </w:r>
      <w:r w:rsidR="008126B7" w:rsidRPr="003C735F">
        <w:rPr>
          <w:rFonts w:cstheme="minorHAnsi"/>
          <w:color w:val="000000" w:themeColor="text1"/>
        </w:rPr>
        <w:t xml:space="preserve"> of</w:t>
      </w:r>
      <w:r w:rsidR="00B85E3B">
        <w:rPr>
          <w:rFonts w:cstheme="minorHAnsi"/>
          <w:color w:val="000000" w:themeColor="text1"/>
        </w:rPr>
        <w:t xml:space="preserve"> individuals with </w:t>
      </w:r>
      <w:r w:rsidR="00FC6372">
        <w:rPr>
          <w:rFonts w:cstheme="minorHAnsi"/>
          <w:color w:val="000000" w:themeColor="text1"/>
        </w:rPr>
        <w:t>I/DD</w:t>
      </w:r>
      <w:r w:rsidR="00B85E3B">
        <w:rPr>
          <w:rFonts w:cstheme="minorHAnsi"/>
          <w:color w:val="000000" w:themeColor="text1"/>
        </w:rPr>
        <w:t xml:space="preserve"> require</w:t>
      </w:r>
      <w:r w:rsidR="008126B7" w:rsidRPr="003C735F">
        <w:rPr>
          <w:rFonts w:cstheme="minorHAnsi"/>
          <w:color w:val="000000" w:themeColor="text1"/>
        </w:rPr>
        <w:t xml:space="preserve"> in-person care or critical therapeutic support </w:t>
      </w:r>
      <w:r w:rsidR="00B85E3B">
        <w:rPr>
          <w:rFonts w:cstheme="minorHAnsi"/>
          <w:color w:val="000000" w:themeColor="text1"/>
        </w:rPr>
        <w:t xml:space="preserve">that occurs </w:t>
      </w:r>
      <w:r w:rsidR="008126B7" w:rsidRPr="003C735F">
        <w:rPr>
          <w:rFonts w:cstheme="minorHAnsi"/>
          <w:color w:val="000000" w:themeColor="text1"/>
        </w:rPr>
        <w:t>within the home or on an individualized basis</w:t>
      </w:r>
      <w:r w:rsidR="00173254" w:rsidRPr="003C735F">
        <w:rPr>
          <w:rFonts w:cstheme="minorHAnsi"/>
          <w:color w:val="000000" w:themeColor="text1"/>
        </w:rPr>
        <w:t xml:space="preserve"> in the community</w:t>
      </w:r>
      <w:r w:rsidR="00812B5B" w:rsidRPr="003C735F">
        <w:rPr>
          <w:rFonts w:cstheme="minorHAnsi"/>
          <w:color w:val="000000" w:themeColor="text1"/>
        </w:rPr>
        <w:t>,</w:t>
      </w:r>
      <w:r w:rsidR="008126B7" w:rsidRPr="003C735F">
        <w:rPr>
          <w:rFonts w:cstheme="minorHAnsi"/>
          <w:color w:val="000000" w:themeColor="text1"/>
        </w:rPr>
        <w:t xml:space="preserve"> with little back-up or systematic coverage for the kind of prolonged suspension of service</w:t>
      </w:r>
      <w:r w:rsidR="00812B5B" w:rsidRPr="003C735F">
        <w:rPr>
          <w:rFonts w:cstheme="minorHAnsi"/>
          <w:color w:val="000000" w:themeColor="text1"/>
        </w:rPr>
        <w:t>s</w:t>
      </w:r>
      <w:r w:rsidR="008126B7" w:rsidRPr="003C735F">
        <w:rPr>
          <w:rFonts w:cstheme="minorHAnsi"/>
          <w:color w:val="000000" w:themeColor="text1"/>
        </w:rPr>
        <w:t xml:space="preserve"> that ha</w:t>
      </w:r>
      <w:r w:rsidR="00812B5B" w:rsidRPr="003C735F">
        <w:rPr>
          <w:rFonts w:cstheme="minorHAnsi"/>
          <w:color w:val="000000" w:themeColor="text1"/>
        </w:rPr>
        <w:t>ve</w:t>
      </w:r>
      <w:r w:rsidR="008126B7" w:rsidRPr="003C735F">
        <w:rPr>
          <w:rFonts w:cstheme="minorHAnsi"/>
          <w:color w:val="000000" w:themeColor="text1"/>
        </w:rPr>
        <w:t xml:space="preserve"> been incurred </w:t>
      </w:r>
      <w:r w:rsidR="00812B5B" w:rsidRPr="003C735F">
        <w:rPr>
          <w:rFonts w:cstheme="minorHAnsi"/>
          <w:color w:val="000000" w:themeColor="text1"/>
        </w:rPr>
        <w:t>during</w:t>
      </w:r>
      <w:r w:rsidR="008126B7" w:rsidRPr="003C735F">
        <w:rPr>
          <w:rFonts w:cstheme="minorHAnsi"/>
          <w:color w:val="000000" w:themeColor="text1"/>
        </w:rPr>
        <w:t xml:space="preserve"> the pandemic.  A </w:t>
      </w:r>
      <w:r w:rsidR="00812B5B" w:rsidRPr="003C735F">
        <w:rPr>
          <w:rFonts w:cstheme="minorHAnsi"/>
          <w:color w:val="000000" w:themeColor="text1"/>
        </w:rPr>
        <w:t>significant</w:t>
      </w:r>
      <w:r w:rsidR="008126B7" w:rsidRPr="003C735F">
        <w:rPr>
          <w:rFonts w:cstheme="minorHAnsi"/>
          <w:color w:val="000000" w:themeColor="text1"/>
        </w:rPr>
        <w:t xml:space="preserve"> population</w:t>
      </w:r>
      <w:r w:rsidR="00B85E3B">
        <w:rPr>
          <w:rFonts w:cstheme="minorHAnsi"/>
          <w:color w:val="000000" w:themeColor="text1"/>
        </w:rPr>
        <w:t xml:space="preserve"> now face</w:t>
      </w:r>
      <w:r w:rsidR="004C7DAC">
        <w:rPr>
          <w:rFonts w:cstheme="minorHAnsi"/>
          <w:color w:val="000000" w:themeColor="text1"/>
        </w:rPr>
        <w:t>s</w:t>
      </w:r>
      <w:r w:rsidR="00423921" w:rsidRPr="003C735F">
        <w:rPr>
          <w:rFonts w:cstheme="minorHAnsi"/>
          <w:color w:val="000000" w:themeColor="text1"/>
        </w:rPr>
        <w:t xml:space="preserve"> evolving </w:t>
      </w:r>
      <w:r w:rsidR="00980C0B" w:rsidRPr="003C735F">
        <w:rPr>
          <w:rFonts w:cstheme="minorHAnsi"/>
          <w:color w:val="000000" w:themeColor="text1"/>
        </w:rPr>
        <w:t>threats to</w:t>
      </w:r>
      <w:r w:rsidR="00423921" w:rsidRPr="003C735F">
        <w:rPr>
          <w:rFonts w:cstheme="minorHAnsi"/>
          <w:color w:val="000000" w:themeColor="text1"/>
        </w:rPr>
        <w:t xml:space="preserve"> the return </w:t>
      </w:r>
      <w:r w:rsidR="00980C0B" w:rsidRPr="003C735F">
        <w:rPr>
          <w:rFonts w:cstheme="minorHAnsi"/>
          <w:color w:val="000000" w:themeColor="text1"/>
        </w:rPr>
        <w:t xml:space="preserve">of </w:t>
      </w:r>
      <w:r w:rsidR="00423921" w:rsidRPr="003C735F">
        <w:rPr>
          <w:rFonts w:cstheme="minorHAnsi"/>
          <w:color w:val="000000" w:themeColor="text1"/>
        </w:rPr>
        <w:t xml:space="preserve">baseline service, </w:t>
      </w:r>
      <w:r w:rsidR="00812B5B" w:rsidRPr="003C735F">
        <w:rPr>
          <w:rFonts w:cstheme="minorHAnsi"/>
          <w:color w:val="000000" w:themeColor="text1"/>
        </w:rPr>
        <w:t xml:space="preserve">given uncertainties in </w:t>
      </w:r>
      <w:r w:rsidR="00B85E3B">
        <w:rPr>
          <w:rFonts w:cstheme="minorHAnsi"/>
          <w:color w:val="000000" w:themeColor="text1"/>
        </w:rPr>
        <w:t>S</w:t>
      </w:r>
      <w:r w:rsidR="00423921" w:rsidRPr="003C735F">
        <w:rPr>
          <w:rFonts w:cstheme="minorHAnsi"/>
          <w:color w:val="000000" w:themeColor="text1"/>
        </w:rPr>
        <w:t>tate budgets</w:t>
      </w:r>
      <w:r w:rsidR="007E2C24">
        <w:rPr>
          <w:rFonts w:cstheme="minorHAnsi"/>
          <w:color w:val="000000" w:themeColor="text1"/>
        </w:rPr>
        <w:t>, so</w:t>
      </w:r>
      <w:r w:rsidR="00423921" w:rsidRPr="003C735F">
        <w:rPr>
          <w:rFonts w:cstheme="minorHAnsi"/>
          <w:color w:val="000000" w:themeColor="text1"/>
        </w:rPr>
        <w:t xml:space="preserve"> a first priority relates to </w:t>
      </w:r>
      <w:r w:rsidR="00423921" w:rsidRPr="003C735F">
        <w:rPr>
          <w:rFonts w:cstheme="minorHAnsi"/>
          <w:color w:val="000000" w:themeColor="text1"/>
          <w:u w:val="single"/>
        </w:rPr>
        <w:t xml:space="preserve">restoration </w:t>
      </w:r>
      <w:r w:rsidR="00945760" w:rsidRPr="003C735F">
        <w:rPr>
          <w:rFonts w:cstheme="minorHAnsi"/>
          <w:color w:val="000000" w:themeColor="text1"/>
          <w:u w:val="single"/>
        </w:rPr>
        <w:t xml:space="preserve">of </w:t>
      </w:r>
      <w:r w:rsidR="00423921" w:rsidRPr="003C735F">
        <w:rPr>
          <w:rFonts w:cstheme="minorHAnsi"/>
          <w:color w:val="000000" w:themeColor="text1"/>
          <w:u w:val="single"/>
        </w:rPr>
        <w:t>in-person support services</w:t>
      </w:r>
      <w:r w:rsidR="00945760" w:rsidRPr="003C735F">
        <w:rPr>
          <w:rFonts w:cstheme="minorHAnsi"/>
          <w:color w:val="000000" w:themeColor="text1"/>
        </w:rPr>
        <w:t xml:space="preserve"> or comparable alternatives</w:t>
      </w:r>
      <w:r w:rsidR="00423921" w:rsidRPr="003C735F">
        <w:rPr>
          <w:rFonts w:cstheme="minorHAnsi"/>
          <w:color w:val="000000" w:themeColor="text1"/>
        </w:rPr>
        <w:t>.</w:t>
      </w:r>
      <w:r w:rsidR="00683F01" w:rsidRPr="003C735F">
        <w:rPr>
          <w:rFonts w:cstheme="minorHAnsi"/>
          <w:color w:val="000000" w:themeColor="text1"/>
        </w:rPr>
        <w:t xml:space="preserve">  </w:t>
      </w:r>
    </w:p>
    <w:p w14:paraId="0A986A08" w14:textId="0A179F4C" w:rsidR="00BC53C1" w:rsidRPr="003C735F" w:rsidRDefault="00423921" w:rsidP="003C735F">
      <w:pPr>
        <w:spacing w:line="276" w:lineRule="auto"/>
        <w:jc w:val="both"/>
        <w:rPr>
          <w:rFonts w:cstheme="minorHAnsi"/>
          <w:color w:val="000000" w:themeColor="text1"/>
        </w:rPr>
      </w:pPr>
      <w:r w:rsidRPr="003C735F">
        <w:rPr>
          <w:rFonts w:cstheme="minorHAnsi"/>
          <w:color w:val="000000" w:themeColor="text1"/>
        </w:rPr>
        <w:t>A second consideration is the</w:t>
      </w:r>
      <w:r w:rsidR="00385476">
        <w:rPr>
          <w:rFonts w:cstheme="minorHAnsi"/>
          <w:color w:val="000000" w:themeColor="text1"/>
        </w:rPr>
        <w:t xml:space="preserve"> likely</w:t>
      </w:r>
      <w:r w:rsidRPr="003C735F">
        <w:rPr>
          <w:rFonts w:cstheme="minorHAnsi"/>
          <w:color w:val="000000" w:themeColor="text1"/>
        </w:rPr>
        <w:t xml:space="preserve"> </w:t>
      </w:r>
      <w:r w:rsidRPr="003C735F">
        <w:rPr>
          <w:rFonts w:cstheme="minorHAnsi"/>
          <w:color w:val="000000" w:themeColor="text1"/>
          <w:u w:val="single"/>
        </w:rPr>
        <w:t xml:space="preserve">disproportionate impact of </w:t>
      </w:r>
      <w:r w:rsidR="00BA7C36" w:rsidRPr="003C735F">
        <w:rPr>
          <w:rFonts w:cstheme="minorHAnsi"/>
          <w:color w:val="000000" w:themeColor="text1"/>
          <w:u w:val="single"/>
        </w:rPr>
        <w:t xml:space="preserve">mitigation efforts and </w:t>
      </w:r>
      <w:r w:rsidRPr="003C735F">
        <w:rPr>
          <w:rFonts w:cstheme="minorHAnsi"/>
          <w:color w:val="000000" w:themeColor="text1"/>
          <w:u w:val="single"/>
        </w:rPr>
        <w:t>social distancing</w:t>
      </w:r>
      <w:r w:rsidRPr="003C735F">
        <w:rPr>
          <w:rFonts w:cstheme="minorHAnsi"/>
          <w:color w:val="000000" w:themeColor="text1"/>
        </w:rPr>
        <w:t xml:space="preserve"> on individuals with </w:t>
      </w:r>
      <w:r w:rsidR="00FC6372">
        <w:rPr>
          <w:rFonts w:cstheme="minorHAnsi"/>
          <w:color w:val="000000" w:themeColor="text1"/>
        </w:rPr>
        <w:t>I/DD</w:t>
      </w:r>
      <w:r w:rsidR="00530876" w:rsidRPr="003C735F">
        <w:rPr>
          <w:rFonts w:cstheme="minorHAnsi"/>
          <w:color w:val="000000" w:themeColor="text1"/>
        </w:rPr>
        <w:t>.  For many</w:t>
      </w:r>
      <w:r w:rsidRPr="003C735F">
        <w:rPr>
          <w:rFonts w:cstheme="minorHAnsi"/>
          <w:color w:val="000000" w:themeColor="text1"/>
        </w:rPr>
        <w:t xml:space="preserve">, physical proximity to </w:t>
      </w:r>
      <w:r w:rsidR="00530876" w:rsidRPr="003C735F">
        <w:rPr>
          <w:rFonts w:cstheme="minorHAnsi"/>
          <w:color w:val="000000" w:themeColor="text1"/>
        </w:rPr>
        <w:t xml:space="preserve">caregivers and loved ones bridges gaps in </w:t>
      </w:r>
      <w:r w:rsidR="00B23505" w:rsidRPr="003C735F">
        <w:rPr>
          <w:rFonts w:cstheme="minorHAnsi"/>
          <w:color w:val="000000" w:themeColor="text1"/>
        </w:rPr>
        <w:t xml:space="preserve">intellectual </w:t>
      </w:r>
      <w:r w:rsidR="00530876" w:rsidRPr="003C735F">
        <w:rPr>
          <w:rFonts w:cstheme="minorHAnsi"/>
          <w:color w:val="000000" w:themeColor="text1"/>
        </w:rPr>
        <w:t>and communication</w:t>
      </w:r>
      <w:r w:rsidR="00B23505" w:rsidRPr="003C735F">
        <w:rPr>
          <w:rFonts w:cstheme="minorHAnsi"/>
          <w:color w:val="000000" w:themeColor="text1"/>
        </w:rPr>
        <w:t xml:space="preserve"> abilities,</w:t>
      </w:r>
      <w:r w:rsidR="00530876" w:rsidRPr="003C735F">
        <w:rPr>
          <w:rFonts w:cstheme="minorHAnsi"/>
          <w:color w:val="000000" w:themeColor="text1"/>
        </w:rPr>
        <w:t xml:space="preserve"> to make day-to-day life tolerable, predictable, and manageable. </w:t>
      </w:r>
      <w:r w:rsidR="00CC23E4">
        <w:rPr>
          <w:rFonts w:cstheme="minorHAnsi"/>
          <w:color w:val="000000" w:themeColor="text1"/>
        </w:rPr>
        <w:t>T</w:t>
      </w:r>
      <w:r w:rsidR="00711495" w:rsidRPr="003C735F">
        <w:rPr>
          <w:rFonts w:cstheme="minorHAnsi"/>
          <w:color w:val="000000" w:themeColor="text1"/>
        </w:rPr>
        <w:t>he pandemic highlight</w:t>
      </w:r>
      <w:r w:rsidR="00CC23E4">
        <w:rPr>
          <w:rFonts w:cstheme="minorHAnsi"/>
          <w:color w:val="000000" w:themeColor="text1"/>
        </w:rPr>
        <w:t>s</w:t>
      </w:r>
      <w:r w:rsidR="00711495" w:rsidRPr="003C735F">
        <w:rPr>
          <w:rFonts w:cstheme="minorHAnsi"/>
          <w:color w:val="000000" w:themeColor="text1"/>
        </w:rPr>
        <w:t xml:space="preserve"> the reality that quality of life is dependent upon social connection to others, and as millions of people around the world cling to their tablets and smartphones to mediate sustaining </w:t>
      </w:r>
      <w:r w:rsidR="00361859">
        <w:rPr>
          <w:rFonts w:cstheme="minorHAnsi"/>
          <w:color w:val="000000" w:themeColor="text1"/>
        </w:rPr>
        <w:t xml:space="preserve">some of </w:t>
      </w:r>
      <w:r w:rsidR="00711495" w:rsidRPr="003C735F">
        <w:rPr>
          <w:rFonts w:cstheme="minorHAnsi"/>
          <w:color w:val="000000" w:themeColor="text1"/>
        </w:rPr>
        <w:t xml:space="preserve">the most cherished aspects of life, </w:t>
      </w:r>
      <w:r w:rsidR="00163B5C" w:rsidRPr="003C735F">
        <w:rPr>
          <w:rFonts w:cstheme="minorHAnsi"/>
          <w:color w:val="000000" w:themeColor="text1"/>
        </w:rPr>
        <w:t xml:space="preserve">this is an impossibility for many with </w:t>
      </w:r>
      <w:r w:rsidR="00FC6372">
        <w:rPr>
          <w:rFonts w:cstheme="minorHAnsi"/>
          <w:color w:val="000000" w:themeColor="text1"/>
        </w:rPr>
        <w:t>I/DD</w:t>
      </w:r>
      <w:r w:rsidR="00163B5C" w:rsidRPr="003C735F">
        <w:rPr>
          <w:rFonts w:cstheme="minorHAnsi"/>
          <w:color w:val="000000" w:themeColor="text1"/>
        </w:rPr>
        <w:t>, for whom screen-mediated interaction—</w:t>
      </w:r>
      <w:r w:rsidR="00163B5C" w:rsidRPr="003C735F">
        <w:rPr>
          <w:rFonts w:cstheme="minorHAnsi"/>
          <w:i/>
          <w:color w:val="000000" w:themeColor="text1"/>
        </w:rPr>
        <w:t>if they have access to it</w:t>
      </w:r>
      <w:r w:rsidR="00163B5C" w:rsidRPr="003C735F">
        <w:rPr>
          <w:rFonts w:cstheme="minorHAnsi"/>
          <w:color w:val="000000" w:themeColor="text1"/>
        </w:rPr>
        <w:t xml:space="preserve">—is </w:t>
      </w:r>
      <w:r w:rsidR="00361859">
        <w:rPr>
          <w:rFonts w:cstheme="minorHAnsi"/>
          <w:color w:val="000000" w:themeColor="text1"/>
        </w:rPr>
        <w:t>an</w:t>
      </w:r>
      <w:r w:rsidR="00163B5C" w:rsidRPr="003C735F">
        <w:rPr>
          <w:rFonts w:cstheme="minorHAnsi"/>
          <w:color w:val="000000" w:themeColor="text1"/>
        </w:rPr>
        <w:t xml:space="preserve"> inadequate substitute.  </w:t>
      </w:r>
      <w:r w:rsidR="00361859">
        <w:rPr>
          <w:rFonts w:cstheme="minorHAnsi"/>
          <w:color w:val="000000" w:themeColor="text1"/>
        </w:rPr>
        <w:t>Recovery efforts should be substantially guided by recognition</w:t>
      </w:r>
      <w:r w:rsidR="00163B5C" w:rsidRPr="003C735F">
        <w:rPr>
          <w:rFonts w:cstheme="minorHAnsi"/>
          <w:color w:val="000000" w:themeColor="text1"/>
        </w:rPr>
        <w:t xml:space="preserve"> of which individuals with </w:t>
      </w:r>
      <w:r w:rsidR="00FC6372">
        <w:rPr>
          <w:rFonts w:cstheme="minorHAnsi"/>
          <w:color w:val="000000" w:themeColor="text1"/>
        </w:rPr>
        <w:t>I/DD</w:t>
      </w:r>
      <w:r w:rsidR="00163B5C" w:rsidRPr="003C735F">
        <w:rPr>
          <w:rFonts w:cstheme="minorHAnsi"/>
          <w:color w:val="000000" w:themeColor="text1"/>
        </w:rPr>
        <w:t xml:space="preserve"> can and cannot benefit from screen-based substitutions for therapy, education, and social interaction</w:t>
      </w:r>
      <w:r w:rsidR="00CC23E4">
        <w:rPr>
          <w:rFonts w:cstheme="minorHAnsi"/>
          <w:color w:val="000000" w:themeColor="text1"/>
        </w:rPr>
        <w:t>.</w:t>
      </w:r>
    </w:p>
    <w:p w14:paraId="14285C52" w14:textId="6B6452C9" w:rsidR="005861F1" w:rsidRPr="003C735F" w:rsidRDefault="00163B5C" w:rsidP="003C735F">
      <w:pPr>
        <w:spacing w:line="276" w:lineRule="auto"/>
        <w:jc w:val="both"/>
        <w:rPr>
          <w:rFonts w:cstheme="minorHAnsi"/>
          <w:color w:val="000000" w:themeColor="text1"/>
        </w:rPr>
      </w:pPr>
      <w:r w:rsidRPr="003C735F">
        <w:rPr>
          <w:rFonts w:cstheme="minorHAnsi"/>
          <w:color w:val="000000" w:themeColor="text1"/>
        </w:rPr>
        <w:t xml:space="preserve">A third and related domain is </w:t>
      </w:r>
      <w:r w:rsidR="005F1234">
        <w:rPr>
          <w:rFonts w:cstheme="minorHAnsi"/>
          <w:color w:val="000000" w:themeColor="text1"/>
        </w:rPr>
        <w:t xml:space="preserve">the potential for </w:t>
      </w:r>
      <w:r w:rsidRPr="003C735F">
        <w:rPr>
          <w:rFonts w:cstheme="minorHAnsi"/>
          <w:color w:val="000000" w:themeColor="text1"/>
          <w:u w:val="single"/>
        </w:rPr>
        <w:t>inequity in education</w:t>
      </w:r>
      <w:r w:rsidR="00980C0B" w:rsidRPr="003C735F">
        <w:rPr>
          <w:rFonts w:cstheme="minorHAnsi"/>
          <w:color w:val="000000" w:themeColor="text1"/>
        </w:rPr>
        <w:t xml:space="preserve"> across the life span</w:t>
      </w:r>
      <w:r w:rsidR="00CC23E4">
        <w:rPr>
          <w:rFonts w:cstheme="minorHAnsi"/>
          <w:color w:val="000000" w:themeColor="text1"/>
        </w:rPr>
        <w:t xml:space="preserve"> to be exacerbated due to restrictions in response to COVID</w:t>
      </w:r>
      <w:r w:rsidRPr="003C735F">
        <w:rPr>
          <w:rFonts w:cstheme="minorHAnsi"/>
          <w:color w:val="000000" w:themeColor="text1"/>
        </w:rPr>
        <w:t xml:space="preserve">. </w:t>
      </w:r>
      <w:r w:rsidR="00CC23E4">
        <w:rPr>
          <w:rFonts w:cstheme="minorHAnsi"/>
          <w:color w:val="000000" w:themeColor="text1"/>
        </w:rPr>
        <w:t>T</w:t>
      </w:r>
      <w:r w:rsidR="0033610C" w:rsidRPr="003C735F">
        <w:rPr>
          <w:rFonts w:cstheme="minorHAnsi"/>
          <w:color w:val="000000" w:themeColor="text1"/>
        </w:rPr>
        <w:t xml:space="preserve">he discrepancy in delivery of a free and appropriate public education is </w:t>
      </w:r>
      <w:r w:rsidR="00CC23E4">
        <w:rPr>
          <w:rFonts w:cstheme="minorHAnsi"/>
          <w:color w:val="000000" w:themeColor="text1"/>
        </w:rPr>
        <w:t xml:space="preserve">already </w:t>
      </w:r>
      <w:r w:rsidR="0033610C" w:rsidRPr="003C735F">
        <w:rPr>
          <w:rFonts w:cstheme="minorHAnsi"/>
          <w:color w:val="000000" w:themeColor="text1"/>
        </w:rPr>
        <w:t xml:space="preserve">pronounced between what is available to typically developing children versus those requiring special education.  Special education for youth with </w:t>
      </w:r>
      <w:r w:rsidR="00FC6372">
        <w:rPr>
          <w:rFonts w:cstheme="minorHAnsi"/>
          <w:color w:val="000000" w:themeColor="text1"/>
        </w:rPr>
        <w:t>I/DD</w:t>
      </w:r>
      <w:r w:rsidR="0033610C" w:rsidRPr="003C735F">
        <w:rPr>
          <w:rFonts w:cstheme="minorHAnsi"/>
          <w:color w:val="000000" w:themeColor="text1"/>
        </w:rPr>
        <w:t xml:space="preserve"> often requires nuanced physical contact and re-direction, </w:t>
      </w:r>
      <w:r w:rsidR="000032EF" w:rsidRPr="003C735F">
        <w:rPr>
          <w:rFonts w:cstheme="minorHAnsi"/>
          <w:color w:val="000000" w:themeColor="text1"/>
        </w:rPr>
        <w:t xml:space="preserve">enhanced teacher-to-student ratios, </w:t>
      </w:r>
      <w:r w:rsidR="0033610C" w:rsidRPr="003C735F">
        <w:rPr>
          <w:rFonts w:cstheme="minorHAnsi"/>
          <w:color w:val="000000" w:themeColor="text1"/>
        </w:rPr>
        <w:t xml:space="preserve">interpersonal prompting, </w:t>
      </w:r>
      <w:r w:rsidR="00646533" w:rsidRPr="003C735F">
        <w:rPr>
          <w:rFonts w:cstheme="minorHAnsi"/>
          <w:color w:val="000000" w:themeColor="text1"/>
        </w:rPr>
        <w:t>and close attention to the motivational structure of the environment.</w:t>
      </w:r>
      <w:r w:rsidR="009D612C">
        <w:rPr>
          <w:rFonts w:cstheme="minorHAnsi"/>
          <w:color w:val="000000" w:themeColor="text1"/>
        </w:rPr>
        <w:t xml:space="preserve"> </w:t>
      </w:r>
      <w:r w:rsidR="00D157FC">
        <w:rPr>
          <w:rFonts w:cstheme="minorHAnsi"/>
          <w:color w:val="000000" w:themeColor="text1"/>
        </w:rPr>
        <w:t>Many</w:t>
      </w:r>
      <w:r w:rsidR="00D157FC" w:rsidRPr="00AD4F10">
        <w:rPr>
          <w:rFonts w:cstheme="minorHAnsi"/>
          <w:color w:val="000000" w:themeColor="text1"/>
        </w:rPr>
        <w:t xml:space="preserve"> educational considerations extend broadly to job training programs</w:t>
      </w:r>
      <w:r w:rsidR="00D157FC">
        <w:rPr>
          <w:rFonts w:cstheme="minorHAnsi"/>
          <w:color w:val="000000" w:themeColor="text1"/>
        </w:rPr>
        <w:t xml:space="preserve">, </w:t>
      </w:r>
      <w:r w:rsidR="00D157FC" w:rsidRPr="00AD4F10">
        <w:rPr>
          <w:rFonts w:cstheme="minorHAnsi"/>
          <w:color w:val="000000" w:themeColor="text1"/>
        </w:rPr>
        <w:t>supported employment for adults with developmental disabilities</w:t>
      </w:r>
      <w:r w:rsidR="00D157FC">
        <w:rPr>
          <w:rFonts w:cstheme="minorHAnsi"/>
          <w:color w:val="000000" w:themeColor="text1"/>
        </w:rPr>
        <w:t xml:space="preserve">, and all elements of assistance that are required to sustain the integral role of individuals with </w:t>
      </w:r>
      <w:r w:rsidR="00FC6372">
        <w:rPr>
          <w:rFonts w:cstheme="minorHAnsi"/>
          <w:color w:val="000000" w:themeColor="text1"/>
        </w:rPr>
        <w:t>I/DD</w:t>
      </w:r>
      <w:r w:rsidR="00D157FC">
        <w:rPr>
          <w:rFonts w:cstheme="minorHAnsi"/>
          <w:color w:val="000000" w:themeColor="text1"/>
        </w:rPr>
        <w:t xml:space="preserve"> in the national workforce</w:t>
      </w:r>
      <w:r w:rsidR="00D157FC" w:rsidRPr="00AD4F10">
        <w:rPr>
          <w:rFonts w:cstheme="minorHAnsi"/>
          <w:color w:val="000000" w:themeColor="text1"/>
        </w:rPr>
        <w:t>.</w:t>
      </w:r>
      <w:r w:rsidR="00D157FC">
        <w:rPr>
          <w:rFonts w:cstheme="minorHAnsi"/>
          <w:color w:val="000000" w:themeColor="text1"/>
        </w:rPr>
        <w:t xml:space="preserve"> </w:t>
      </w:r>
      <w:r w:rsidR="00C16A58" w:rsidRPr="003C735F">
        <w:rPr>
          <w:rFonts w:cstheme="minorHAnsi"/>
          <w:color w:val="000000" w:themeColor="text1"/>
        </w:rPr>
        <w:t xml:space="preserve">Mobilizing in-home teachers, including experienced educators retired from the workforce, clarifying which children with </w:t>
      </w:r>
      <w:r w:rsidR="00FC6372">
        <w:rPr>
          <w:rFonts w:cstheme="minorHAnsi"/>
          <w:color w:val="000000" w:themeColor="text1"/>
        </w:rPr>
        <w:t>I/DD</w:t>
      </w:r>
      <w:r w:rsidR="00C16A58" w:rsidRPr="003C735F">
        <w:rPr>
          <w:rFonts w:cstheme="minorHAnsi"/>
          <w:color w:val="000000" w:themeColor="text1"/>
        </w:rPr>
        <w:t xml:space="preserve"> are more versus less amenable to in-home virtual education</w:t>
      </w:r>
      <w:r w:rsidR="004C7DAC">
        <w:rPr>
          <w:rFonts w:cstheme="minorHAnsi"/>
          <w:color w:val="000000" w:themeColor="text1"/>
        </w:rPr>
        <w:t xml:space="preserve"> </w:t>
      </w:r>
      <w:r w:rsidR="00C16A58" w:rsidRPr="003C735F">
        <w:rPr>
          <w:rFonts w:cstheme="minorHAnsi"/>
          <w:color w:val="000000" w:themeColor="text1"/>
        </w:rPr>
        <w:t xml:space="preserve">and supporting newly-unemployed parents to deliver education and/or </w:t>
      </w:r>
      <w:r w:rsidR="009D612C">
        <w:rPr>
          <w:rFonts w:cstheme="minorHAnsi"/>
          <w:color w:val="000000" w:themeColor="text1"/>
        </w:rPr>
        <w:t>developmental therapies</w:t>
      </w:r>
      <w:r w:rsidR="00C16A58" w:rsidRPr="003C735F">
        <w:rPr>
          <w:rFonts w:cstheme="minorHAnsi"/>
          <w:color w:val="000000" w:themeColor="text1"/>
        </w:rPr>
        <w:t xml:space="preserve"> are critical urgencies.</w:t>
      </w:r>
      <w:r w:rsidR="00227687" w:rsidRPr="003C735F">
        <w:rPr>
          <w:rFonts w:cstheme="minorHAnsi"/>
          <w:color w:val="000000" w:themeColor="text1"/>
        </w:rPr>
        <w:t xml:space="preserve">  </w:t>
      </w:r>
    </w:p>
    <w:p w14:paraId="6B6A7E18" w14:textId="5F483AD7" w:rsidR="00CB7ECC" w:rsidRPr="003C735F" w:rsidRDefault="004A4F26" w:rsidP="003C735F">
      <w:pPr>
        <w:spacing w:line="276" w:lineRule="auto"/>
        <w:jc w:val="both"/>
        <w:rPr>
          <w:rFonts w:cstheme="minorHAnsi"/>
          <w:color w:val="000000" w:themeColor="text1"/>
        </w:rPr>
      </w:pPr>
      <w:r w:rsidRPr="003C735F">
        <w:rPr>
          <w:rFonts w:cstheme="minorHAnsi"/>
          <w:color w:val="000000" w:themeColor="text1"/>
        </w:rPr>
        <w:t>Fourth is the</w:t>
      </w:r>
      <w:r w:rsidR="0070775C" w:rsidRPr="003C735F">
        <w:rPr>
          <w:rFonts w:cstheme="minorHAnsi"/>
          <w:color w:val="000000" w:themeColor="text1"/>
        </w:rPr>
        <w:t xml:space="preserve"> </w:t>
      </w:r>
      <w:r w:rsidR="0070775C" w:rsidRPr="003C735F">
        <w:rPr>
          <w:rFonts w:cstheme="minorHAnsi"/>
          <w:color w:val="000000" w:themeColor="text1"/>
          <w:u w:val="single"/>
        </w:rPr>
        <w:t xml:space="preserve">emergent implementation of telehealth practice in </w:t>
      </w:r>
      <w:r w:rsidR="00F62B7B" w:rsidRPr="003C735F">
        <w:rPr>
          <w:rFonts w:cstheme="minorHAnsi"/>
          <w:color w:val="000000" w:themeColor="text1"/>
          <w:u w:val="single"/>
        </w:rPr>
        <w:t xml:space="preserve">clinical </w:t>
      </w:r>
      <w:r w:rsidR="004E21C0">
        <w:rPr>
          <w:rFonts w:cstheme="minorHAnsi"/>
          <w:color w:val="000000" w:themeColor="text1"/>
          <w:u w:val="single"/>
        </w:rPr>
        <w:t>care</w:t>
      </w:r>
      <w:r w:rsidR="00602281" w:rsidRPr="003C735F">
        <w:rPr>
          <w:rFonts w:cstheme="minorHAnsi"/>
          <w:color w:val="000000" w:themeColor="text1"/>
        </w:rPr>
        <w:t>, which</w:t>
      </w:r>
      <w:r w:rsidR="004C7DAC">
        <w:rPr>
          <w:rFonts w:cstheme="minorHAnsi"/>
          <w:color w:val="000000" w:themeColor="text1"/>
        </w:rPr>
        <w:t xml:space="preserve"> </w:t>
      </w:r>
      <w:r w:rsidR="005F1234">
        <w:rPr>
          <w:rFonts w:cstheme="minorHAnsi"/>
          <w:color w:val="000000" w:themeColor="text1"/>
        </w:rPr>
        <w:t>may leave</w:t>
      </w:r>
      <w:r w:rsidR="0070775C" w:rsidRPr="003C735F">
        <w:rPr>
          <w:rFonts w:cstheme="minorHAnsi"/>
          <w:color w:val="000000" w:themeColor="text1"/>
        </w:rPr>
        <w:t xml:space="preserve"> gaps in critical aspects of </w:t>
      </w:r>
      <w:r w:rsidR="00F62B7B" w:rsidRPr="003C735F">
        <w:rPr>
          <w:rFonts w:cstheme="minorHAnsi"/>
          <w:color w:val="000000" w:themeColor="text1"/>
        </w:rPr>
        <w:t>the delivery of appropriate</w:t>
      </w:r>
      <w:r w:rsidR="0070775C" w:rsidRPr="003C735F">
        <w:rPr>
          <w:rFonts w:cstheme="minorHAnsi"/>
          <w:color w:val="000000" w:themeColor="text1"/>
        </w:rPr>
        <w:t xml:space="preserve"> health care for many individuals with </w:t>
      </w:r>
      <w:r w:rsidR="00FC6372">
        <w:rPr>
          <w:rFonts w:cstheme="minorHAnsi"/>
          <w:color w:val="000000" w:themeColor="text1"/>
        </w:rPr>
        <w:t>I/DD</w:t>
      </w:r>
      <w:r w:rsidR="0070775C" w:rsidRPr="003C735F">
        <w:rPr>
          <w:rFonts w:cstheme="minorHAnsi"/>
          <w:color w:val="000000" w:themeColor="text1"/>
        </w:rPr>
        <w:t xml:space="preserve">. </w:t>
      </w:r>
      <w:r w:rsidR="004E21C0">
        <w:rPr>
          <w:rFonts w:cstheme="minorHAnsi"/>
          <w:color w:val="000000" w:themeColor="text1"/>
        </w:rPr>
        <w:t xml:space="preserve">Limitations of </w:t>
      </w:r>
      <w:r w:rsidR="004837F5" w:rsidRPr="003C735F">
        <w:rPr>
          <w:rFonts w:cstheme="minorHAnsi"/>
          <w:color w:val="000000" w:themeColor="text1"/>
        </w:rPr>
        <w:t xml:space="preserve">remote </w:t>
      </w:r>
      <w:r w:rsidR="00CB7ECC" w:rsidRPr="003C735F">
        <w:rPr>
          <w:rFonts w:cstheme="minorHAnsi"/>
          <w:color w:val="000000" w:themeColor="text1"/>
        </w:rPr>
        <w:t xml:space="preserve">clinical encounters to adequately ascertain the quality of </w:t>
      </w:r>
      <w:r w:rsidR="00F62B7B" w:rsidRPr="003C735F">
        <w:rPr>
          <w:rFonts w:cstheme="minorHAnsi"/>
          <w:color w:val="000000" w:themeColor="text1"/>
        </w:rPr>
        <w:t xml:space="preserve">general physical safety represent a </w:t>
      </w:r>
      <w:r w:rsidR="004837F5" w:rsidRPr="003C735F">
        <w:rPr>
          <w:rFonts w:cstheme="minorHAnsi"/>
          <w:color w:val="000000" w:themeColor="text1"/>
        </w:rPr>
        <w:t xml:space="preserve">significant </w:t>
      </w:r>
      <w:r w:rsidR="004C7DAC">
        <w:rPr>
          <w:rFonts w:cstheme="minorHAnsi"/>
          <w:color w:val="000000" w:themeColor="text1"/>
        </w:rPr>
        <w:t>shortcoming</w:t>
      </w:r>
      <w:r w:rsidR="004C7DAC" w:rsidRPr="003C735F">
        <w:rPr>
          <w:rFonts w:cstheme="minorHAnsi"/>
          <w:color w:val="000000" w:themeColor="text1"/>
        </w:rPr>
        <w:t xml:space="preserve"> </w:t>
      </w:r>
      <w:r w:rsidR="00F62B7B" w:rsidRPr="003C735F">
        <w:rPr>
          <w:rFonts w:cstheme="minorHAnsi"/>
          <w:color w:val="000000" w:themeColor="text1"/>
        </w:rPr>
        <w:t>of telehealth encounters</w:t>
      </w:r>
      <w:r w:rsidR="00FC6372">
        <w:rPr>
          <w:rFonts w:cstheme="minorHAnsi"/>
          <w:color w:val="000000" w:themeColor="text1"/>
        </w:rPr>
        <w:t>, as do m</w:t>
      </w:r>
      <w:r w:rsidR="00F62B7B" w:rsidRPr="003C735F">
        <w:rPr>
          <w:rFonts w:cstheme="minorHAnsi"/>
          <w:color w:val="000000" w:themeColor="text1"/>
        </w:rPr>
        <w:t>onitoring for adverse effects of medications</w:t>
      </w:r>
      <w:r w:rsidR="00255AD4" w:rsidRPr="003C735F">
        <w:rPr>
          <w:rFonts w:cstheme="minorHAnsi"/>
          <w:color w:val="000000" w:themeColor="text1"/>
        </w:rPr>
        <w:t xml:space="preserve">. </w:t>
      </w:r>
      <w:r w:rsidR="00E20C5D">
        <w:rPr>
          <w:rFonts w:cstheme="minorHAnsi"/>
          <w:color w:val="000000" w:themeColor="text1"/>
        </w:rPr>
        <w:t>G</w:t>
      </w:r>
      <w:r w:rsidR="00255AD4" w:rsidRPr="003C735F">
        <w:rPr>
          <w:rFonts w:cstheme="minorHAnsi"/>
          <w:color w:val="000000" w:themeColor="text1"/>
        </w:rPr>
        <w:t>aps in the capacity to communicate with a health care provider</w:t>
      </w:r>
      <w:r w:rsidR="00177C84">
        <w:rPr>
          <w:rFonts w:cstheme="minorHAnsi"/>
          <w:color w:val="000000" w:themeColor="text1"/>
        </w:rPr>
        <w:t xml:space="preserve"> </w:t>
      </w:r>
      <w:r w:rsidR="00255AD4" w:rsidRPr="003C735F">
        <w:rPr>
          <w:rFonts w:cstheme="minorHAnsi"/>
          <w:color w:val="000000" w:themeColor="text1"/>
        </w:rPr>
        <w:t>that are accentuated in the telehealth context must be recognized and incorporated into risk/benefit appraisals of prioritization for in-person clinical encounters.</w:t>
      </w:r>
      <w:r w:rsidR="00077D2F">
        <w:rPr>
          <w:rFonts w:cstheme="minorHAnsi"/>
          <w:color w:val="000000" w:themeColor="text1"/>
        </w:rPr>
        <w:t xml:space="preserve">  </w:t>
      </w:r>
    </w:p>
    <w:p w14:paraId="3BECE987" w14:textId="5FD513E1" w:rsidR="00082173" w:rsidRPr="003C735F" w:rsidRDefault="004A4F26" w:rsidP="003C735F">
      <w:pPr>
        <w:spacing w:line="276" w:lineRule="auto"/>
        <w:jc w:val="both"/>
        <w:rPr>
          <w:rFonts w:cstheme="minorHAnsi"/>
          <w:color w:val="000000" w:themeColor="text1"/>
        </w:rPr>
      </w:pPr>
      <w:r w:rsidRPr="003C735F">
        <w:rPr>
          <w:rFonts w:cstheme="minorHAnsi"/>
          <w:color w:val="000000" w:themeColor="text1"/>
        </w:rPr>
        <w:t>Fifth are</w:t>
      </w:r>
      <w:r w:rsidR="005B1A57" w:rsidRPr="003C735F">
        <w:rPr>
          <w:rFonts w:cstheme="minorHAnsi"/>
          <w:color w:val="000000" w:themeColor="text1"/>
        </w:rPr>
        <w:t xml:space="preserve"> concerns</w:t>
      </w:r>
      <w:r w:rsidRPr="003C735F">
        <w:rPr>
          <w:rFonts w:cstheme="minorHAnsi"/>
          <w:color w:val="000000" w:themeColor="text1"/>
        </w:rPr>
        <w:t xml:space="preserve"> </w:t>
      </w:r>
      <w:r w:rsidR="005B1A57">
        <w:rPr>
          <w:rFonts w:cstheme="minorHAnsi"/>
          <w:color w:val="000000" w:themeColor="text1"/>
        </w:rPr>
        <w:t>regarding</w:t>
      </w:r>
      <w:r w:rsidRPr="003C735F">
        <w:rPr>
          <w:rFonts w:cstheme="minorHAnsi"/>
          <w:color w:val="000000" w:themeColor="text1"/>
        </w:rPr>
        <w:t xml:space="preserve"> </w:t>
      </w:r>
      <w:r w:rsidRPr="003C735F">
        <w:rPr>
          <w:rFonts w:cstheme="minorHAnsi"/>
          <w:color w:val="000000" w:themeColor="text1"/>
          <w:u w:val="single"/>
        </w:rPr>
        <w:t>access to testing and appropriate medical care</w:t>
      </w:r>
      <w:r w:rsidRPr="003C735F">
        <w:rPr>
          <w:rFonts w:cstheme="minorHAnsi"/>
          <w:color w:val="000000" w:themeColor="text1"/>
        </w:rPr>
        <w:t>.  The p</w:t>
      </w:r>
      <w:r w:rsidR="005E49FB" w:rsidRPr="003C735F">
        <w:rPr>
          <w:rFonts w:cstheme="minorHAnsi"/>
          <w:color w:val="000000" w:themeColor="text1"/>
        </w:rPr>
        <w:t>andemic has amplified hurdles related to</w:t>
      </w:r>
      <w:r w:rsidRPr="003C735F">
        <w:rPr>
          <w:rFonts w:cstheme="minorHAnsi"/>
          <w:color w:val="000000" w:themeColor="text1"/>
        </w:rPr>
        <w:t xml:space="preserve"> transportation and </w:t>
      </w:r>
      <w:r w:rsidR="004C7DAC">
        <w:rPr>
          <w:rFonts w:cstheme="minorHAnsi"/>
          <w:color w:val="000000" w:themeColor="text1"/>
        </w:rPr>
        <w:t xml:space="preserve">to </w:t>
      </w:r>
      <w:r w:rsidRPr="003C735F">
        <w:rPr>
          <w:rFonts w:cstheme="minorHAnsi"/>
          <w:color w:val="000000" w:themeColor="text1"/>
        </w:rPr>
        <w:t>timely appointments and has raised serious ethical issues surrounding al</w:t>
      </w:r>
      <w:r w:rsidR="00CC23B6">
        <w:rPr>
          <w:rFonts w:cstheme="minorHAnsi"/>
          <w:color w:val="000000" w:themeColor="text1"/>
        </w:rPr>
        <w:t>location of treatment resources</w:t>
      </w:r>
      <w:r w:rsidRPr="003C735F">
        <w:rPr>
          <w:rFonts w:cstheme="minorHAnsi"/>
          <w:color w:val="000000" w:themeColor="text1"/>
        </w:rPr>
        <w:t xml:space="preserve">. </w:t>
      </w:r>
      <w:r w:rsidR="008F4856">
        <w:rPr>
          <w:rFonts w:cstheme="minorHAnsi"/>
          <w:color w:val="000000" w:themeColor="text1"/>
        </w:rPr>
        <w:t>St</w:t>
      </w:r>
      <w:r w:rsidR="00082173" w:rsidRPr="003C735F">
        <w:rPr>
          <w:rFonts w:cstheme="minorHAnsi"/>
          <w:color w:val="000000" w:themeColor="text1"/>
        </w:rPr>
        <w:t xml:space="preserve">ate policies that </w:t>
      </w:r>
      <w:r w:rsidR="00082173" w:rsidRPr="003C735F">
        <w:rPr>
          <w:rFonts w:cstheme="minorHAnsi"/>
          <w:color w:val="000000" w:themeColor="text1"/>
          <w:shd w:val="clear" w:color="auto" w:fill="FFFFFF"/>
        </w:rPr>
        <w:t>base triage decisions on quality-of-life judgments or exclude patients with specific conditions that constitute disa</w:t>
      </w:r>
      <w:r w:rsidR="008F4856" w:rsidRPr="008F4856">
        <w:rPr>
          <w:rFonts w:cstheme="minorHAnsi"/>
          <w:color w:val="000000" w:themeColor="text1"/>
          <w:shd w:val="clear" w:color="auto" w:fill="FFFFFF"/>
        </w:rPr>
        <w:t>bilities</w:t>
      </w:r>
      <w:r w:rsidR="00E20C5D">
        <w:rPr>
          <w:rFonts w:cstheme="minorHAnsi"/>
          <w:color w:val="000000" w:themeColor="text1"/>
          <w:shd w:val="clear" w:color="auto" w:fill="FFFFFF"/>
        </w:rPr>
        <w:t xml:space="preserve"> should be </w:t>
      </w:r>
      <w:r w:rsidR="00082173" w:rsidRPr="003C735F">
        <w:rPr>
          <w:rFonts w:cstheme="minorHAnsi"/>
          <w:color w:val="000000" w:themeColor="text1"/>
          <w:shd w:val="clear" w:color="auto" w:fill="FFFFFF"/>
        </w:rPr>
        <w:t>careful</w:t>
      </w:r>
      <w:r w:rsidR="00E20C5D">
        <w:rPr>
          <w:rFonts w:cstheme="minorHAnsi"/>
          <w:color w:val="000000" w:themeColor="text1"/>
          <w:shd w:val="clear" w:color="auto" w:fill="FFFFFF"/>
        </w:rPr>
        <w:t>ly</w:t>
      </w:r>
      <w:r w:rsidR="00082173" w:rsidRPr="003C735F">
        <w:rPr>
          <w:rFonts w:cstheme="minorHAnsi"/>
          <w:color w:val="000000" w:themeColor="text1"/>
          <w:shd w:val="clear" w:color="auto" w:fill="FFFFFF"/>
        </w:rPr>
        <w:t xml:space="preserve"> re-examin</w:t>
      </w:r>
      <w:r w:rsidR="00E20C5D">
        <w:rPr>
          <w:rFonts w:cstheme="minorHAnsi"/>
          <w:color w:val="000000" w:themeColor="text1"/>
          <w:shd w:val="clear" w:color="auto" w:fill="FFFFFF"/>
        </w:rPr>
        <w:t>ed</w:t>
      </w:r>
      <w:r w:rsidR="00E20C5D">
        <w:rPr>
          <w:rFonts w:cstheme="minorHAnsi"/>
          <w:color w:val="000000" w:themeColor="text1"/>
        </w:rPr>
        <w:t xml:space="preserve"> while including </w:t>
      </w:r>
      <w:r w:rsidR="008F4856" w:rsidRPr="00AD4F10">
        <w:rPr>
          <w:rFonts w:cstheme="minorHAnsi"/>
          <w:color w:val="000000" w:themeColor="text1"/>
        </w:rPr>
        <w:t>disability rights advocates in policy development and dissemination</w:t>
      </w:r>
      <w:r w:rsidR="00E20C5D">
        <w:rPr>
          <w:rFonts w:cstheme="minorHAnsi"/>
          <w:color w:val="000000" w:themeColor="text1"/>
        </w:rPr>
        <w:t>.</w:t>
      </w:r>
    </w:p>
    <w:p w14:paraId="204F7494" w14:textId="20FA5F84" w:rsidR="00407BFF" w:rsidRDefault="00255AD4" w:rsidP="00DC733A">
      <w:pPr>
        <w:spacing w:after="0" w:line="276" w:lineRule="auto"/>
        <w:jc w:val="both"/>
        <w:rPr>
          <w:rFonts w:eastAsia="Times New Roman" w:cstheme="minorHAnsi"/>
          <w:color w:val="000000" w:themeColor="text1"/>
        </w:rPr>
      </w:pPr>
      <w:r w:rsidRPr="003C735F">
        <w:rPr>
          <w:rFonts w:eastAsia="Times New Roman" w:cstheme="minorHAnsi"/>
          <w:color w:val="000000" w:themeColor="text1"/>
        </w:rPr>
        <w:lastRenderedPageBreak/>
        <w:t xml:space="preserve">Finally, there is the </w:t>
      </w:r>
      <w:r w:rsidR="00CA2557" w:rsidRPr="003C735F">
        <w:rPr>
          <w:rFonts w:eastAsia="Times New Roman" w:cstheme="minorHAnsi"/>
          <w:color w:val="000000" w:themeColor="text1"/>
        </w:rPr>
        <w:t>H</w:t>
      </w:r>
      <w:r w:rsidRPr="003C735F">
        <w:rPr>
          <w:rFonts w:eastAsia="Times New Roman" w:cstheme="minorHAnsi"/>
          <w:color w:val="000000" w:themeColor="text1"/>
        </w:rPr>
        <w:t>erculean task of ensur</w:t>
      </w:r>
      <w:r w:rsidR="004C7DAC">
        <w:rPr>
          <w:rFonts w:eastAsia="Times New Roman" w:cstheme="minorHAnsi"/>
          <w:color w:val="000000" w:themeColor="text1"/>
        </w:rPr>
        <w:t>ing</w:t>
      </w:r>
      <w:r w:rsidRPr="003C735F">
        <w:rPr>
          <w:rFonts w:eastAsia="Times New Roman" w:cstheme="minorHAnsi"/>
          <w:color w:val="000000" w:themeColor="text1"/>
        </w:rPr>
        <w:t xml:space="preserve"> that public decision-making and the massive mobilization of relief funds by federal, state, and local governments equitably responds to the needs and interests of individuals with </w:t>
      </w:r>
      <w:r w:rsidR="00FC6372">
        <w:rPr>
          <w:rFonts w:eastAsia="Times New Roman" w:cstheme="minorHAnsi"/>
          <w:color w:val="000000" w:themeColor="text1"/>
        </w:rPr>
        <w:t>I/DD</w:t>
      </w:r>
      <w:r w:rsidRPr="003C735F">
        <w:rPr>
          <w:rFonts w:cstheme="minorHAnsi"/>
          <w:color w:val="000000" w:themeColor="text1"/>
        </w:rPr>
        <w:t>.</w:t>
      </w:r>
      <w:r w:rsidR="00AE137F" w:rsidRPr="003C735F">
        <w:rPr>
          <w:rFonts w:eastAsia="Times New Roman" w:cstheme="minorHAnsi"/>
          <w:color w:val="000000" w:themeColor="text1"/>
        </w:rPr>
        <w:t xml:space="preserve">  </w:t>
      </w:r>
      <w:r w:rsidR="00CA5567" w:rsidRPr="003C735F">
        <w:rPr>
          <w:rFonts w:eastAsia="Times New Roman" w:cstheme="minorHAnsi"/>
          <w:color w:val="000000" w:themeColor="text1"/>
        </w:rPr>
        <w:t>Already</w:t>
      </w:r>
      <w:r w:rsidR="005B1A57">
        <w:rPr>
          <w:rFonts w:eastAsia="Times New Roman" w:cstheme="minorHAnsi"/>
          <w:color w:val="000000" w:themeColor="text1"/>
        </w:rPr>
        <w:t>,</w:t>
      </w:r>
      <w:r w:rsidR="00C02B47" w:rsidRPr="003C735F">
        <w:rPr>
          <w:rFonts w:eastAsia="Times New Roman" w:cstheme="minorHAnsi"/>
          <w:color w:val="000000" w:themeColor="text1"/>
        </w:rPr>
        <w:t xml:space="preserve"> judicious advocacy has averted </w:t>
      </w:r>
      <w:r w:rsidR="006E0E8A">
        <w:rPr>
          <w:rFonts w:eastAsia="Times New Roman" w:cstheme="minorHAnsi"/>
          <w:color w:val="000000" w:themeColor="text1"/>
        </w:rPr>
        <w:t>gaps</w:t>
      </w:r>
      <w:r w:rsidR="00C02B47" w:rsidRPr="003C735F">
        <w:rPr>
          <w:rFonts w:eastAsia="Times New Roman" w:cstheme="minorHAnsi"/>
          <w:color w:val="000000" w:themeColor="text1"/>
        </w:rPr>
        <w:t xml:space="preserve"> in legislation that would have resulted in passing</w:t>
      </w:r>
      <w:r w:rsidR="004C7DAC">
        <w:rPr>
          <w:rFonts w:eastAsia="Times New Roman" w:cstheme="minorHAnsi"/>
          <w:color w:val="000000" w:themeColor="text1"/>
        </w:rPr>
        <w:t xml:space="preserve"> </w:t>
      </w:r>
      <w:r w:rsidR="00C02B47" w:rsidRPr="003C735F">
        <w:rPr>
          <w:rFonts w:eastAsia="Times New Roman" w:cstheme="minorHAnsi"/>
          <w:color w:val="000000" w:themeColor="text1"/>
        </w:rPr>
        <w:t>over of the</w:t>
      </w:r>
      <w:r w:rsidR="004C7DAC">
        <w:rPr>
          <w:rFonts w:eastAsia="Times New Roman" w:cstheme="minorHAnsi"/>
          <w:color w:val="000000" w:themeColor="text1"/>
        </w:rPr>
        <w:t>ir</w:t>
      </w:r>
      <w:r w:rsidR="00C02B47" w:rsidRPr="003C735F">
        <w:rPr>
          <w:rFonts w:eastAsia="Times New Roman" w:cstheme="minorHAnsi"/>
          <w:color w:val="000000" w:themeColor="text1"/>
        </w:rPr>
        <w:t xml:space="preserve"> interests</w:t>
      </w:r>
      <w:r w:rsidR="00CA5567" w:rsidRPr="003C735F">
        <w:rPr>
          <w:rFonts w:eastAsia="Times New Roman" w:cstheme="minorHAnsi"/>
          <w:color w:val="000000" w:themeColor="text1"/>
        </w:rPr>
        <w:t xml:space="preserve"> </w:t>
      </w:r>
      <w:r w:rsidR="00C02B47" w:rsidRPr="003C735F">
        <w:rPr>
          <w:rFonts w:eastAsia="Times New Roman" w:cstheme="minorHAnsi"/>
          <w:color w:val="000000" w:themeColor="text1"/>
        </w:rPr>
        <w:t xml:space="preserve">in the course of </w:t>
      </w:r>
      <w:r w:rsidR="00CA5567" w:rsidRPr="003C735F">
        <w:rPr>
          <w:rFonts w:eastAsia="Times New Roman" w:cstheme="minorHAnsi"/>
          <w:color w:val="000000" w:themeColor="text1"/>
        </w:rPr>
        <w:t>the chaotic</w:t>
      </w:r>
      <w:r w:rsidR="00CC23B6">
        <w:rPr>
          <w:rFonts w:eastAsia="Times New Roman" w:cstheme="minorHAnsi"/>
          <w:color w:val="000000" w:themeColor="text1"/>
        </w:rPr>
        <w:t xml:space="preserve"> federal</w:t>
      </w:r>
      <w:r w:rsidR="00CA5567" w:rsidRPr="003C735F">
        <w:rPr>
          <w:rFonts w:eastAsia="Times New Roman" w:cstheme="minorHAnsi"/>
          <w:color w:val="000000" w:themeColor="text1"/>
        </w:rPr>
        <w:t xml:space="preserve"> legislative process of the current crisis</w:t>
      </w:r>
      <w:r w:rsidR="008E6915">
        <w:rPr>
          <w:rFonts w:eastAsia="Times New Roman" w:cstheme="minorHAnsi"/>
          <w:color w:val="000000" w:themeColor="text1"/>
        </w:rPr>
        <w:t>.</w:t>
      </w:r>
    </w:p>
    <w:p w14:paraId="2F68C308" w14:textId="77777777" w:rsidR="00DC733A" w:rsidRPr="003C735F" w:rsidRDefault="00DC733A" w:rsidP="00CC23B6">
      <w:pPr>
        <w:spacing w:after="0" w:line="276" w:lineRule="auto"/>
        <w:jc w:val="both"/>
        <w:rPr>
          <w:rFonts w:eastAsia="Times New Roman" w:cstheme="minorHAnsi"/>
          <w:color w:val="000000" w:themeColor="text1"/>
          <w:kern w:val="24"/>
        </w:rPr>
      </w:pPr>
    </w:p>
    <w:p w14:paraId="6E25A4BB" w14:textId="402F02DA" w:rsidR="005C5CDD" w:rsidRDefault="00BD4196" w:rsidP="003C735F">
      <w:pPr>
        <w:spacing w:line="276" w:lineRule="auto"/>
        <w:jc w:val="both"/>
        <w:rPr>
          <w:rFonts w:eastAsia="Times New Roman" w:cstheme="minorHAnsi"/>
          <w:color w:val="000000" w:themeColor="text1"/>
        </w:rPr>
      </w:pPr>
      <w:r w:rsidRPr="003C735F">
        <w:rPr>
          <w:rFonts w:eastAsia="Times New Roman" w:cstheme="minorHAnsi"/>
          <w:color w:val="000000" w:themeColor="text1"/>
        </w:rPr>
        <w:t xml:space="preserve">While these </w:t>
      </w:r>
      <w:r w:rsidR="004C7DAC">
        <w:rPr>
          <w:rFonts w:eastAsia="Times New Roman" w:cstheme="minorHAnsi"/>
          <w:color w:val="000000" w:themeColor="text1"/>
        </w:rPr>
        <w:t xml:space="preserve">efforts </w:t>
      </w:r>
      <w:r w:rsidRPr="003C735F">
        <w:rPr>
          <w:rFonts w:eastAsia="Times New Roman" w:cstheme="minorHAnsi"/>
          <w:color w:val="000000" w:themeColor="text1"/>
        </w:rPr>
        <w:t xml:space="preserve">include some provisions for individuals with </w:t>
      </w:r>
      <w:r w:rsidR="00FC6372">
        <w:rPr>
          <w:rFonts w:eastAsia="Times New Roman" w:cstheme="minorHAnsi"/>
          <w:color w:val="000000" w:themeColor="text1"/>
        </w:rPr>
        <w:t>I/DD</w:t>
      </w:r>
      <w:r w:rsidRPr="003C735F">
        <w:rPr>
          <w:rFonts w:eastAsia="Times New Roman" w:cstheme="minorHAnsi"/>
          <w:color w:val="000000" w:themeColor="text1"/>
        </w:rPr>
        <w:t>, the trillions</w:t>
      </w:r>
      <w:r w:rsidR="00407BFF" w:rsidRPr="003C735F">
        <w:rPr>
          <w:rFonts w:eastAsia="Times New Roman" w:cstheme="minorHAnsi"/>
          <w:color w:val="000000" w:themeColor="text1"/>
        </w:rPr>
        <w:t xml:space="preserve"> of </w:t>
      </w:r>
      <w:r w:rsidR="00407BFF" w:rsidRPr="005B1A57">
        <w:rPr>
          <w:rFonts w:eastAsia="Times New Roman" w:cstheme="minorHAnsi"/>
          <w:color w:val="000000" w:themeColor="text1"/>
        </w:rPr>
        <w:t>dollars invested to date do not meet or in</w:t>
      </w:r>
      <w:r w:rsidRPr="003C735F">
        <w:rPr>
          <w:rFonts w:eastAsia="Times New Roman" w:cstheme="minorHAnsi"/>
          <w:color w:val="000000" w:themeColor="text1"/>
        </w:rPr>
        <w:t xml:space="preserve"> </w:t>
      </w:r>
      <w:r w:rsidR="009A67CE" w:rsidRPr="005B1A57">
        <w:rPr>
          <w:rFonts w:eastAsia="Times New Roman" w:cstheme="minorHAnsi"/>
          <w:color w:val="000000" w:themeColor="text1"/>
        </w:rPr>
        <w:t>many cases</w:t>
      </w:r>
      <w:r w:rsidR="00E60177" w:rsidRPr="005B1A57">
        <w:rPr>
          <w:rFonts w:eastAsia="Times New Roman" w:cstheme="minorHAnsi"/>
          <w:color w:val="000000" w:themeColor="text1"/>
        </w:rPr>
        <w:t xml:space="preserve"> </w:t>
      </w:r>
      <w:r w:rsidR="00B50E79" w:rsidRPr="005B1A57">
        <w:rPr>
          <w:rFonts w:eastAsia="Times New Roman" w:cstheme="minorHAnsi"/>
          <w:color w:val="000000" w:themeColor="text1"/>
        </w:rPr>
        <w:t xml:space="preserve">do not </w:t>
      </w:r>
      <w:r w:rsidR="004C7DAC">
        <w:rPr>
          <w:rFonts w:eastAsia="Times New Roman" w:cstheme="minorHAnsi"/>
          <w:color w:val="000000" w:themeColor="text1"/>
        </w:rPr>
        <w:t xml:space="preserve">even </w:t>
      </w:r>
      <w:r w:rsidR="00E60177" w:rsidRPr="005B1A57">
        <w:rPr>
          <w:rFonts w:eastAsia="Times New Roman" w:cstheme="minorHAnsi"/>
          <w:color w:val="000000" w:themeColor="text1"/>
        </w:rPr>
        <w:t xml:space="preserve">address </w:t>
      </w:r>
      <w:r w:rsidR="00D43D2D" w:rsidRPr="005B1A57">
        <w:rPr>
          <w:rFonts w:eastAsia="Times New Roman" w:cstheme="minorHAnsi"/>
          <w:color w:val="000000" w:themeColor="text1"/>
        </w:rPr>
        <w:t>the needs</w:t>
      </w:r>
      <w:r w:rsidR="00E60177" w:rsidRPr="005B1A57">
        <w:rPr>
          <w:rFonts w:eastAsia="Times New Roman" w:cstheme="minorHAnsi"/>
          <w:color w:val="000000" w:themeColor="text1"/>
        </w:rPr>
        <w:t xml:space="preserve"> of people with disabilities</w:t>
      </w:r>
      <w:r w:rsidR="00E67FD3" w:rsidRPr="005B1A57">
        <w:rPr>
          <w:rFonts w:eastAsia="Times New Roman" w:cstheme="minorHAnsi"/>
          <w:color w:val="000000" w:themeColor="text1"/>
        </w:rPr>
        <w:t xml:space="preserve"> or</w:t>
      </w:r>
      <w:r w:rsidR="00E60177" w:rsidRPr="005B1A57">
        <w:rPr>
          <w:rFonts w:eastAsia="Times New Roman" w:cstheme="minorHAnsi"/>
          <w:color w:val="000000" w:themeColor="text1"/>
        </w:rPr>
        <w:t xml:space="preserve"> the </w:t>
      </w:r>
      <w:r w:rsidR="00D43D2D" w:rsidRPr="005B1A57">
        <w:rPr>
          <w:rFonts w:eastAsia="Times New Roman" w:cstheme="minorHAnsi"/>
          <w:color w:val="000000" w:themeColor="text1"/>
        </w:rPr>
        <w:t xml:space="preserve">systems and </w:t>
      </w:r>
      <w:r w:rsidR="00E60177" w:rsidRPr="005B1A57">
        <w:rPr>
          <w:rFonts w:eastAsia="Times New Roman" w:cstheme="minorHAnsi"/>
          <w:color w:val="000000" w:themeColor="text1"/>
        </w:rPr>
        <w:t>workforce supporting them</w:t>
      </w:r>
      <w:r w:rsidR="006E0E8A">
        <w:rPr>
          <w:rFonts w:eastAsia="Times New Roman" w:cstheme="minorHAnsi"/>
          <w:color w:val="000000" w:themeColor="text1"/>
        </w:rPr>
        <w:t>.</w:t>
      </w:r>
      <w:r w:rsidR="00714C8C" w:rsidRPr="005B1A57">
        <w:rPr>
          <w:rFonts w:eastAsia="Times New Roman" w:cstheme="minorHAnsi"/>
          <w:color w:val="000000" w:themeColor="text1"/>
        </w:rPr>
        <w:t xml:space="preserve"> </w:t>
      </w:r>
      <w:r w:rsidR="00E60177" w:rsidRPr="005B1A57">
        <w:rPr>
          <w:rFonts w:eastAsia="Times New Roman" w:cstheme="minorHAnsi"/>
          <w:color w:val="000000" w:themeColor="text1"/>
        </w:rPr>
        <w:t xml:space="preserve">Congress </w:t>
      </w:r>
      <w:r w:rsidR="004C7DAC">
        <w:rPr>
          <w:rFonts w:eastAsia="Times New Roman" w:cstheme="minorHAnsi"/>
          <w:color w:val="000000" w:themeColor="text1"/>
        </w:rPr>
        <w:t>must</w:t>
      </w:r>
      <w:r w:rsidR="004C7DAC" w:rsidRPr="005B1A57">
        <w:rPr>
          <w:rFonts w:eastAsia="Times New Roman" w:cstheme="minorHAnsi"/>
          <w:color w:val="000000" w:themeColor="text1"/>
        </w:rPr>
        <w:t xml:space="preserve"> </w:t>
      </w:r>
      <w:r w:rsidR="00E60177" w:rsidRPr="005B1A57">
        <w:rPr>
          <w:rFonts w:eastAsia="Times New Roman" w:cstheme="minorHAnsi"/>
          <w:color w:val="000000" w:themeColor="text1"/>
        </w:rPr>
        <w:t>expand home and community-based services (HCBS)</w:t>
      </w:r>
      <w:r w:rsidR="005B1A57">
        <w:rPr>
          <w:rFonts w:eastAsia="Times New Roman" w:cstheme="minorHAnsi"/>
          <w:color w:val="000000" w:themeColor="text1"/>
        </w:rPr>
        <w:t xml:space="preserve">, which </w:t>
      </w:r>
      <w:r w:rsidR="00407BFF" w:rsidRPr="005B1A57">
        <w:rPr>
          <w:rFonts w:eastAsia="Times New Roman" w:cstheme="minorHAnsi"/>
          <w:color w:val="000000" w:themeColor="text1"/>
        </w:rPr>
        <w:t xml:space="preserve">pays for the workforce that supports people with </w:t>
      </w:r>
      <w:r w:rsidR="00FC6372">
        <w:rPr>
          <w:rFonts w:eastAsia="Times New Roman" w:cstheme="minorHAnsi"/>
          <w:color w:val="000000" w:themeColor="text1"/>
        </w:rPr>
        <w:t>I/DD</w:t>
      </w:r>
      <w:r w:rsidR="00407BFF" w:rsidRPr="005B1A57">
        <w:rPr>
          <w:rFonts w:eastAsia="Times New Roman" w:cstheme="minorHAnsi"/>
          <w:color w:val="000000" w:themeColor="text1"/>
        </w:rPr>
        <w:t xml:space="preserve"> to live as independently as possible in their communities and supports the workforce with training and access to adequate personal protective equipment.</w:t>
      </w:r>
      <w:r w:rsidR="00407BFF" w:rsidRPr="003C735F">
        <w:rPr>
          <w:rFonts w:cstheme="minorHAnsi"/>
          <w:color w:val="000000" w:themeColor="text1"/>
        </w:rPr>
        <w:t xml:space="preserve"> </w:t>
      </w:r>
      <w:r w:rsidR="00407BFF" w:rsidRPr="005B1A57">
        <w:rPr>
          <w:rFonts w:eastAsia="Times New Roman" w:cstheme="minorHAnsi"/>
          <w:color w:val="000000" w:themeColor="text1"/>
        </w:rPr>
        <w:t xml:space="preserve"> </w:t>
      </w:r>
    </w:p>
    <w:p w14:paraId="205B4F33" w14:textId="1884865F" w:rsidR="003B4713" w:rsidRDefault="00E13635" w:rsidP="003C735F">
      <w:pPr>
        <w:spacing w:line="276" w:lineRule="auto"/>
        <w:jc w:val="both"/>
        <w:rPr>
          <w:rFonts w:eastAsia="Times New Roman" w:cstheme="minorHAnsi"/>
          <w:color w:val="000000" w:themeColor="text1"/>
        </w:rPr>
      </w:pPr>
      <w:r>
        <w:rPr>
          <w:rFonts w:eastAsia="Times New Roman" w:cstheme="minorHAnsi"/>
          <w:color w:val="000000" w:themeColor="text1"/>
        </w:rPr>
        <w:t>In conclusion</w:t>
      </w:r>
      <w:r w:rsidR="005C5CDD">
        <w:rPr>
          <w:rFonts w:eastAsia="Times New Roman" w:cstheme="minorHAnsi"/>
          <w:color w:val="000000" w:themeColor="text1"/>
        </w:rPr>
        <w:t xml:space="preserve">, </w:t>
      </w:r>
      <w:r>
        <w:rPr>
          <w:rFonts w:eastAsia="Times New Roman" w:cstheme="minorHAnsi"/>
          <w:color w:val="000000" w:themeColor="text1"/>
        </w:rPr>
        <w:t>supporting</w:t>
      </w:r>
      <w:r w:rsidR="005C5CDD">
        <w:rPr>
          <w:rFonts w:eastAsia="Times New Roman" w:cstheme="minorHAnsi"/>
          <w:color w:val="000000" w:themeColor="text1"/>
        </w:rPr>
        <w:t xml:space="preserve"> people with </w:t>
      </w:r>
      <w:r w:rsidR="00FC6372">
        <w:rPr>
          <w:rFonts w:eastAsia="Times New Roman" w:cstheme="minorHAnsi"/>
          <w:color w:val="000000" w:themeColor="text1"/>
        </w:rPr>
        <w:t>I/DD</w:t>
      </w:r>
      <w:r w:rsidR="005C5CDD">
        <w:rPr>
          <w:rFonts w:eastAsia="Times New Roman" w:cstheme="minorHAnsi"/>
          <w:color w:val="000000" w:themeColor="text1"/>
        </w:rPr>
        <w:t xml:space="preserve"> </w:t>
      </w:r>
      <w:r>
        <w:rPr>
          <w:rFonts w:eastAsia="Times New Roman" w:cstheme="minorHAnsi"/>
          <w:color w:val="000000" w:themeColor="text1"/>
        </w:rPr>
        <w:t>through</w:t>
      </w:r>
      <w:r w:rsidR="005C5CDD" w:rsidRPr="005B1A57">
        <w:rPr>
          <w:rFonts w:eastAsia="Times New Roman" w:cstheme="minorHAnsi"/>
          <w:color w:val="000000" w:themeColor="text1"/>
        </w:rPr>
        <w:t xml:space="preserve"> the </w:t>
      </w:r>
      <w:r w:rsidR="005C5CDD">
        <w:rPr>
          <w:rFonts w:eastAsia="Times New Roman" w:cstheme="minorHAnsi"/>
          <w:color w:val="000000" w:themeColor="text1"/>
        </w:rPr>
        <w:t xml:space="preserve">COVID-19 </w:t>
      </w:r>
      <w:r w:rsidR="005C5CDD" w:rsidRPr="005B1A57">
        <w:rPr>
          <w:rFonts w:eastAsia="Times New Roman" w:cstheme="minorHAnsi"/>
          <w:color w:val="000000" w:themeColor="text1"/>
        </w:rPr>
        <w:t xml:space="preserve">crisis </w:t>
      </w:r>
      <w:r>
        <w:rPr>
          <w:rFonts w:eastAsia="Times New Roman" w:cstheme="minorHAnsi"/>
          <w:color w:val="000000" w:themeColor="text1"/>
        </w:rPr>
        <w:t xml:space="preserve">extends far beyond the clinical consequences of infection. </w:t>
      </w:r>
      <w:r w:rsidR="004C7DAC">
        <w:rPr>
          <w:rFonts w:eastAsia="Times New Roman" w:cstheme="minorHAnsi"/>
          <w:color w:val="000000" w:themeColor="text1"/>
        </w:rPr>
        <w:t>N</w:t>
      </w:r>
      <w:r>
        <w:rPr>
          <w:rFonts w:eastAsia="Times New Roman" w:cstheme="minorHAnsi"/>
          <w:color w:val="000000" w:themeColor="text1"/>
        </w:rPr>
        <w:t xml:space="preserve">ecessary measures for prevention and disease mitigation adversely and disproportionately affect individuals with </w:t>
      </w:r>
      <w:r w:rsidR="00FC6372">
        <w:rPr>
          <w:rFonts w:eastAsia="Times New Roman" w:cstheme="minorHAnsi"/>
          <w:color w:val="000000" w:themeColor="text1"/>
        </w:rPr>
        <w:t>I/DD</w:t>
      </w:r>
      <w:r>
        <w:rPr>
          <w:rFonts w:eastAsia="Times New Roman" w:cstheme="minorHAnsi"/>
          <w:color w:val="000000" w:themeColor="text1"/>
        </w:rPr>
        <w:t xml:space="preserve">, with severe consequences for </w:t>
      </w:r>
      <w:r w:rsidR="00C41CB8">
        <w:rPr>
          <w:rFonts w:eastAsia="Times New Roman" w:cstheme="minorHAnsi"/>
          <w:color w:val="000000" w:themeColor="text1"/>
        </w:rPr>
        <w:t>a vast number of</w:t>
      </w:r>
      <w:r>
        <w:rPr>
          <w:rFonts w:eastAsia="Times New Roman" w:cstheme="minorHAnsi"/>
          <w:color w:val="000000" w:themeColor="text1"/>
        </w:rPr>
        <w:t xml:space="preserve"> </w:t>
      </w:r>
      <w:r w:rsidRPr="003C735F">
        <w:rPr>
          <w:rFonts w:eastAsia="Times New Roman" w:cstheme="minorHAnsi"/>
          <w:i/>
          <w:color w:val="000000" w:themeColor="text1"/>
        </w:rPr>
        <w:t>un-infected</w:t>
      </w:r>
      <w:r>
        <w:rPr>
          <w:rFonts w:eastAsia="Times New Roman" w:cstheme="minorHAnsi"/>
          <w:color w:val="000000" w:themeColor="text1"/>
        </w:rPr>
        <w:t xml:space="preserve"> victims of the pandemic. </w:t>
      </w:r>
      <w:r w:rsidR="00A67EB5">
        <w:rPr>
          <w:rFonts w:eastAsia="Times New Roman" w:cstheme="minorHAnsi"/>
          <w:color w:val="000000" w:themeColor="text1"/>
        </w:rPr>
        <w:t xml:space="preserve">Attention to the manner in which each of these facets of the pandemic </w:t>
      </w:r>
      <w:r w:rsidR="00FC6372">
        <w:rPr>
          <w:rFonts w:eastAsia="Times New Roman" w:cstheme="minorHAnsi"/>
          <w:color w:val="000000" w:themeColor="text1"/>
        </w:rPr>
        <w:t>impact</w:t>
      </w:r>
      <w:r w:rsidR="00A67EB5">
        <w:rPr>
          <w:rFonts w:eastAsia="Times New Roman" w:cstheme="minorHAnsi"/>
          <w:color w:val="000000" w:themeColor="text1"/>
        </w:rPr>
        <w:t xml:space="preserve"> an individual patient should guide the care provided by every clinician, and it is a new responsibility of all </w:t>
      </w:r>
      <w:r w:rsidR="006E5E21">
        <w:rPr>
          <w:rFonts w:eastAsia="Times New Roman" w:cstheme="minorHAnsi"/>
          <w:color w:val="000000" w:themeColor="text1"/>
        </w:rPr>
        <w:t>of us</w:t>
      </w:r>
      <w:r w:rsidR="00A67EB5">
        <w:rPr>
          <w:rFonts w:eastAsia="Times New Roman" w:cstheme="minorHAnsi"/>
          <w:color w:val="000000" w:themeColor="text1"/>
        </w:rPr>
        <w:t xml:space="preserve"> to recognize and seek opportunity to </w:t>
      </w:r>
      <w:r w:rsidR="00C41CB8">
        <w:rPr>
          <w:rFonts w:eastAsia="Times New Roman" w:cstheme="minorHAnsi"/>
          <w:color w:val="000000" w:themeColor="text1"/>
        </w:rPr>
        <w:t>offset these unique and disparate aspects of the burden of COVID-19 on members of the community</w:t>
      </w:r>
      <w:r w:rsidR="00A67EB5">
        <w:rPr>
          <w:rFonts w:eastAsia="Times New Roman" w:cstheme="minorHAnsi"/>
          <w:color w:val="000000" w:themeColor="text1"/>
        </w:rPr>
        <w:t xml:space="preserve"> with </w:t>
      </w:r>
      <w:r w:rsidR="00FC6372">
        <w:rPr>
          <w:rFonts w:eastAsia="Times New Roman" w:cstheme="minorHAnsi"/>
          <w:color w:val="000000" w:themeColor="text1"/>
        </w:rPr>
        <w:t>I/DD</w:t>
      </w:r>
      <w:r w:rsidR="00C41CB8">
        <w:rPr>
          <w:rFonts w:eastAsia="Times New Roman" w:cstheme="minorHAnsi"/>
          <w:color w:val="000000" w:themeColor="text1"/>
        </w:rPr>
        <w:t>.</w:t>
      </w:r>
    </w:p>
    <w:p w14:paraId="58C160CC" w14:textId="77777777" w:rsidR="002D6880" w:rsidRDefault="002D6880"/>
    <w:sectPr w:rsidR="002D6880" w:rsidSect="00F35448">
      <w:footerReference w:type="default" r:id="rId7"/>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DE987" w16cid:durableId="2273CC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C5667" w14:textId="77777777" w:rsidR="00422179" w:rsidRDefault="00422179" w:rsidP="00F35448">
      <w:pPr>
        <w:spacing w:after="0" w:line="240" w:lineRule="auto"/>
      </w:pPr>
      <w:r>
        <w:separator/>
      </w:r>
    </w:p>
  </w:endnote>
  <w:endnote w:type="continuationSeparator" w:id="0">
    <w:p w14:paraId="14F05914" w14:textId="77777777" w:rsidR="00422179" w:rsidRDefault="00422179" w:rsidP="00F35448">
      <w:pPr>
        <w:spacing w:after="0" w:line="240" w:lineRule="auto"/>
      </w:pPr>
      <w:r>
        <w:continuationSeparator/>
      </w:r>
    </w:p>
  </w:endnote>
  <w:endnote w:type="continuationNotice" w:id="1">
    <w:p w14:paraId="0E604DF0" w14:textId="77777777" w:rsidR="00422179" w:rsidRDefault="0042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40898"/>
      <w:docPartObj>
        <w:docPartGallery w:val="Page Numbers (Bottom of Page)"/>
        <w:docPartUnique/>
      </w:docPartObj>
    </w:sdtPr>
    <w:sdtEndPr>
      <w:rPr>
        <w:noProof/>
      </w:rPr>
    </w:sdtEndPr>
    <w:sdtContent>
      <w:p w14:paraId="331DA2C7" w14:textId="54F459A0" w:rsidR="000E472C" w:rsidRDefault="000E472C">
        <w:pPr>
          <w:pStyle w:val="Footer"/>
          <w:jc w:val="right"/>
        </w:pPr>
        <w:r>
          <w:fldChar w:fldCharType="begin"/>
        </w:r>
        <w:r>
          <w:instrText xml:space="preserve"> PAGE   \* MERGEFORMAT </w:instrText>
        </w:r>
        <w:r>
          <w:fldChar w:fldCharType="separate"/>
        </w:r>
        <w:r w:rsidR="00280D31">
          <w:rPr>
            <w:noProof/>
          </w:rPr>
          <w:t>1</w:t>
        </w:r>
        <w:r>
          <w:rPr>
            <w:noProof/>
          </w:rPr>
          <w:fldChar w:fldCharType="end"/>
        </w:r>
      </w:p>
    </w:sdtContent>
  </w:sdt>
  <w:p w14:paraId="12FA6850" w14:textId="77777777" w:rsidR="000E472C" w:rsidRDefault="000E4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8ED9C" w14:textId="77777777" w:rsidR="00422179" w:rsidRDefault="00422179" w:rsidP="00F35448">
      <w:pPr>
        <w:spacing w:after="0" w:line="240" w:lineRule="auto"/>
      </w:pPr>
      <w:r>
        <w:separator/>
      </w:r>
    </w:p>
  </w:footnote>
  <w:footnote w:type="continuationSeparator" w:id="0">
    <w:p w14:paraId="4A5E1BD0" w14:textId="77777777" w:rsidR="00422179" w:rsidRDefault="00422179" w:rsidP="00F35448">
      <w:pPr>
        <w:spacing w:after="0" w:line="240" w:lineRule="auto"/>
      </w:pPr>
      <w:r>
        <w:continuationSeparator/>
      </w:r>
    </w:p>
  </w:footnote>
  <w:footnote w:type="continuationNotice" w:id="1">
    <w:p w14:paraId="074272BB" w14:textId="77777777" w:rsidR="00422179" w:rsidRDefault="004221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C32"/>
    <w:multiLevelType w:val="hybridMultilevel"/>
    <w:tmpl w:val="4A620EBE"/>
    <w:lvl w:ilvl="0" w:tplc="FE82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74794"/>
    <w:multiLevelType w:val="multilevel"/>
    <w:tmpl w:val="9D0C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4989"/>
    <w:multiLevelType w:val="hybridMultilevel"/>
    <w:tmpl w:val="BA1E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62A7"/>
    <w:multiLevelType w:val="multilevel"/>
    <w:tmpl w:val="CB68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12B94"/>
    <w:multiLevelType w:val="multilevel"/>
    <w:tmpl w:val="1388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E0D40"/>
    <w:multiLevelType w:val="multilevel"/>
    <w:tmpl w:val="E26A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F2FFE"/>
    <w:multiLevelType w:val="hybridMultilevel"/>
    <w:tmpl w:val="7DF2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6078F"/>
    <w:multiLevelType w:val="multilevel"/>
    <w:tmpl w:val="3070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03BDA"/>
    <w:multiLevelType w:val="multilevel"/>
    <w:tmpl w:val="91C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D53C8"/>
    <w:multiLevelType w:val="hybridMultilevel"/>
    <w:tmpl w:val="AC408456"/>
    <w:lvl w:ilvl="0" w:tplc="48C89ABC">
      <w:start w:val="1"/>
      <w:numFmt w:val="bullet"/>
      <w:lvlText w:val="•"/>
      <w:lvlJc w:val="left"/>
      <w:pPr>
        <w:tabs>
          <w:tab w:val="num" w:pos="720"/>
        </w:tabs>
        <w:ind w:left="720" w:hanging="360"/>
      </w:pPr>
      <w:rPr>
        <w:rFonts w:ascii="Arial" w:hAnsi="Arial" w:hint="default"/>
      </w:rPr>
    </w:lvl>
    <w:lvl w:ilvl="1" w:tplc="8AF68BC8" w:tentative="1">
      <w:start w:val="1"/>
      <w:numFmt w:val="bullet"/>
      <w:lvlText w:val="•"/>
      <w:lvlJc w:val="left"/>
      <w:pPr>
        <w:tabs>
          <w:tab w:val="num" w:pos="1440"/>
        </w:tabs>
        <w:ind w:left="1440" w:hanging="360"/>
      </w:pPr>
      <w:rPr>
        <w:rFonts w:ascii="Arial" w:hAnsi="Arial" w:hint="default"/>
      </w:rPr>
    </w:lvl>
    <w:lvl w:ilvl="2" w:tplc="FFD40554" w:tentative="1">
      <w:start w:val="1"/>
      <w:numFmt w:val="bullet"/>
      <w:lvlText w:val="•"/>
      <w:lvlJc w:val="left"/>
      <w:pPr>
        <w:tabs>
          <w:tab w:val="num" w:pos="2160"/>
        </w:tabs>
        <w:ind w:left="2160" w:hanging="360"/>
      </w:pPr>
      <w:rPr>
        <w:rFonts w:ascii="Arial" w:hAnsi="Arial" w:hint="default"/>
      </w:rPr>
    </w:lvl>
    <w:lvl w:ilvl="3" w:tplc="ADBEE822" w:tentative="1">
      <w:start w:val="1"/>
      <w:numFmt w:val="bullet"/>
      <w:lvlText w:val="•"/>
      <w:lvlJc w:val="left"/>
      <w:pPr>
        <w:tabs>
          <w:tab w:val="num" w:pos="2880"/>
        </w:tabs>
        <w:ind w:left="2880" w:hanging="360"/>
      </w:pPr>
      <w:rPr>
        <w:rFonts w:ascii="Arial" w:hAnsi="Arial" w:hint="default"/>
      </w:rPr>
    </w:lvl>
    <w:lvl w:ilvl="4" w:tplc="E310A0AC" w:tentative="1">
      <w:start w:val="1"/>
      <w:numFmt w:val="bullet"/>
      <w:lvlText w:val="•"/>
      <w:lvlJc w:val="left"/>
      <w:pPr>
        <w:tabs>
          <w:tab w:val="num" w:pos="3600"/>
        </w:tabs>
        <w:ind w:left="3600" w:hanging="360"/>
      </w:pPr>
      <w:rPr>
        <w:rFonts w:ascii="Arial" w:hAnsi="Arial" w:hint="default"/>
      </w:rPr>
    </w:lvl>
    <w:lvl w:ilvl="5" w:tplc="516E57C8" w:tentative="1">
      <w:start w:val="1"/>
      <w:numFmt w:val="bullet"/>
      <w:lvlText w:val="•"/>
      <w:lvlJc w:val="left"/>
      <w:pPr>
        <w:tabs>
          <w:tab w:val="num" w:pos="4320"/>
        </w:tabs>
        <w:ind w:left="4320" w:hanging="360"/>
      </w:pPr>
      <w:rPr>
        <w:rFonts w:ascii="Arial" w:hAnsi="Arial" w:hint="default"/>
      </w:rPr>
    </w:lvl>
    <w:lvl w:ilvl="6" w:tplc="FFCE1B5C" w:tentative="1">
      <w:start w:val="1"/>
      <w:numFmt w:val="bullet"/>
      <w:lvlText w:val="•"/>
      <w:lvlJc w:val="left"/>
      <w:pPr>
        <w:tabs>
          <w:tab w:val="num" w:pos="5040"/>
        </w:tabs>
        <w:ind w:left="5040" w:hanging="360"/>
      </w:pPr>
      <w:rPr>
        <w:rFonts w:ascii="Arial" w:hAnsi="Arial" w:hint="default"/>
      </w:rPr>
    </w:lvl>
    <w:lvl w:ilvl="7" w:tplc="03820422" w:tentative="1">
      <w:start w:val="1"/>
      <w:numFmt w:val="bullet"/>
      <w:lvlText w:val="•"/>
      <w:lvlJc w:val="left"/>
      <w:pPr>
        <w:tabs>
          <w:tab w:val="num" w:pos="5760"/>
        </w:tabs>
        <w:ind w:left="5760" w:hanging="360"/>
      </w:pPr>
      <w:rPr>
        <w:rFonts w:ascii="Arial" w:hAnsi="Arial" w:hint="default"/>
      </w:rPr>
    </w:lvl>
    <w:lvl w:ilvl="8" w:tplc="C79C384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7"/>
  </w:num>
  <w:num w:numId="4">
    <w:abstractNumId w:val="3"/>
  </w:num>
  <w:num w:numId="5">
    <w:abstractNumId w:val="5"/>
  </w:num>
  <w:num w:numId="6">
    <w:abstractNumId w:val="9"/>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87"/>
    <w:rsid w:val="000032EF"/>
    <w:rsid w:val="00013392"/>
    <w:rsid w:val="00024159"/>
    <w:rsid w:val="00064A3D"/>
    <w:rsid w:val="00077D2F"/>
    <w:rsid w:val="00082173"/>
    <w:rsid w:val="000902A6"/>
    <w:rsid w:val="00094C5A"/>
    <w:rsid w:val="000A6FA9"/>
    <w:rsid w:val="000B5416"/>
    <w:rsid w:val="000E472C"/>
    <w:rsid w:val="00116DAE"/>
    <w:rsid w:val="00117877"/>
    <w:rsid w:val="0012013B"/>
    <w:rsid w:val="00123924"/>
    <w:rsid w:val="00163B5C"/>
    <w:rsid w:val="00173254"/>
    <w:rsid w:val="00177C84"/>
    <w:rsid w:val="001848F8"/>
    <w:rsid w:val="001B3ACF"/>
    <w:rsid w:val="001B52D0"/>
    <w:rsid w:val="001B69E3"/>
    <w:rsid w:val="001C2C2F"/>
    <w:rsid w:val="001D071A"/>
    <w:rsid w:val="001E54B9"/>
    <w:rsid w:val="001F223D"/>
    <w:rsid w:val="001F4DD6"/>
    <w:rsid w:val="00225E91"/>
    <w:rsid w:val="00227687"/>
    <w:rsid w:val="00255AD4"/>
    <w:rsid w:val="00280D31"/>
    <w:rsid w:val="00292E82"/>
    <w:rsid w:val="002A2F02"/>
    <w:rsid w:val="002B0E27"/>
    <w:rsid w:val="002B280B"/>
    <w:rsid w:val="002D1F22"/>
    <w:rsid w:val="002D6880"/>
    <w:rsid w:val="00331D8C"/>
    <w:rsid w:val="0033610C"/>
    <w:rsid w:val="00343596"/>
    <w:rsid w:val="0035659A"/>
    <w:rsid w:val="00361859"/>
    <w:rsid w:val="00366D96"/>
    <w:rsid w:val="00384C3C"/>
    <w:rsid w:val="00385476"/>
    <w:rsid w:val="00393F94"/>
    <w:rsid w:val="003B4713"/>
    <w:rsid w:val="003C735F"/>
    <w:rsid w:val="004031FD"/>
    <w:rsid w:val="00407BFF"/>
    <w:rsid w:val="0041369F"/>
    <w:rsid w:val="00422179"/>
    <w:rsid w:val="00423921"/>
    <w:rsid w:val="00436611"/>
    <w:rsid w:val="004508F8"/>
    <w:rsid w:val="004837F5"/>
    <w:rsid w:val="00496876"/>
    <w:rsid w:val="004A4F26"/>
    <w:rsid w:val="004A52AB"/>
    <w:rsid w:val="004A6585"/>
    <w:rsid w:val="004C7B02"/>
    <w:rsid w:val="004C7DAC"/>
    <w:rsid w:val="004E21C0"/>
    <w:rsid w:val="00526C9C"/>
    <w:rsid w:val="00530876"/>
    <w:rsid w:val="0057498E"/>
    <w:rsid w:val="0058572E"/>
    <w:rsid w:val="005861F1"/>
    <w:rsid w:val="00593A6F"/>
    <w:rsid w:val="005A78EC"/>
    <w:rsid w:val="005B1A57"/>
    <w:rsid w:val="005B50A0"/>
    <w:rsid w:val="005C5CDD"/>
    <w:rsid w:val="005E49FB"/>
    <w:rsid w:val="005F1234"/>
    <w:rsid w:val="00602281"/>
    <w:rsid w:val="0061382D"/>
    <w:rsid w:val="00646533"/>
    <w:rsid w:val="006739D9"/>
    <w:rsid w:val="00683F01"/>
    <w:rsid w:val="00695153"/>
    <w:rsid w:val="00697B60"/>
    <w:rsid w:val="006C25A2"/>
    <w:rsid w:val="006E0E8A"/>
    <w:rsid w:val="006E5E21"/>
    <w:rsid w:val="00703D8C"/>
    <w:rsid w:val="0070775C"/>
    <w:rsid w:val="00711495"/>
    <w:rsid w:val="00714C8C"/>
    <w:rsid w:val="00725BA8"/>
    <w:rsid w:val="00751632"/>
    <w:rsid w:val="0076470A"/>
    <w:rsid w:val="007C7CE0"/>
    <w:rsid w:val="007E2C24"/>
    <w:rsid w:val="008126B7"/>
    <w:rsid w:val="00812B5B"/>
    <w:rsid w:val="00840489"/>
    <w:rsid w:val="00840506"/>
    <w:rsid w:val="0088040E"/>
    <w:rsid w:val="00892FF5"/>
    <w:rsid w:val="008C0775"/>
    <w:rsid w:val="008E0279"/>
    <w:rsid w:val="008E6915"/>
    <w:rsid w:val="008F4856"/>
    <w:rsid w:val="00906DDC"/>
    <w:rsid w:val="00936744"/>
    <w:rsid w:val="00937678"/>
    <w:rsid w:val="00937BC9"/>
    <w:rsid w:val="00945760"/>
    <w:rsid w:val="00980C0B"/>
    <w:rsid w:val="009A67CE"/>
    <w:rsid w:val="009D612C"/>
    <w:rsid w:val="00A5791C"/>
    <w:rsid w:val="00A67EB5"/>
    <w:rsid w:val="00AA3484"/>
    <w:rsid w:val="00AC1999"/>
    <w:rsid w:val="00AC4D56"/>
    <w:rsid w:val="00AE137F"/>
    <w:rsid w:val="00B1035C"/>
    <w:rsid w:val="00B23505"/>
    <w:rsid w:val="00B50E79"/>
    <w:rsid w:val="00B61578"/>
    <w:rsid w:val="00B81189"/>
    <w:rsid w:val="00B85E3B"/>
    <w:rsid w:val="00B8792B"/>
    <w:rsid w:val="00BA7C36"/>
    <w:rsid w:val="00BC53C1"/>
    <w:rsid w:val="00BD4196"/>
    <w:rsid w:val="00BF2567"/>
    <w:rsid w:val="00C02B47"/>
    <w:rsid w:val="00C05BC7"/>
    <w:rsid w:val="00C075D1"/>
    <w:rsid w:val="00C1037B"/>
    <w:rsid w:val="00C16A58"/>
    <w:rsid w:val="00C25681"/>
    <w:rsid w:val="00C41CB8"/>
    <w:rsid w:val="00CA2557"/>
    <w:rsid w:val="00CA5567"/>
    <w:rsid w:val="00CB7ECC"/>
    <w:rsid w:val="00CC23B6"/>
    <w:rsid w:val="00CC23E4"/>
    <w:rsid w:val="00D157FC"/>
    <w:rsid w:val="00D22B9B"/>
    <w:rsid w:val="00D43D2D"/>
    <w:rsid w:val="00D520D3"/>
    <w:rsid w:val="00D521CF"/>
    <w:rsid w:val="00D6342C"/>
    <w:rsid w:val="00D85566"/>
    <w:rsid w:val="00DA5905"/>
    <w:rsid w:val="00DC733A"/>
    <w:rsid w:val="00DD1529"/>
    <w:rsid w:val="00E13635"/>
    <w:rsid w:val="00E20C5D"/>
    <w:rsid w:val="00E60177"/>
    <w:rsid w:val="00E67FD3"/>
    <w:rsid w:val="00E83687"/>
    <w:rsid w:val="00ED3493"/>
    <w:rsid w:val="00EE7210"/>
    <w:rsid w:val="00EF09B3"/>
    <w:rsid w:val="00EF0D09"/>
    <w:rsid w:val="00EF3EDE"/>
    <w:rsid w:val="00F35448"/>
    <w:rsid w:val="00F51BB3"/>
    <w:rsid w:val="00F56315"/>
    <w:rsid w:val="00F6155D"/>
    <w:rsid w:val="00F62B7B"/>
    <w:rsid w:val="00F94B4E"/>
    <w:rsid w:val="00FC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A9BF"/>
  <w15:chartTrackingRefBased/>
  <w15:docId w15:val="{6156C3E3-4DEF-45DB-AC84-F8C037BA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6D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77D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315"/>
    <w:rPr>
      <w:color w:val="0000FF"/>
      <w:u w:val="single"/>
    </w:rPr>
  </w:style>
  <w:style w:type="paragraph" w:customStyle="1" w:styleId="Default">
    <w:name w:val="Default"/>
    <w:rsid w:val="00292E82"/>
    <w:pPr>
      <w:autoSpaceDE w:val="0"/>
      <w:autoSpaceDN w:val="0"/>
      <w:adjustRightInd w:val="0"/>
      <w:spacing w:after="0" w:line="240" w:lineRule="auto"/>
    </w:pPr>
    <w:rPr>
      <w:rFonts w:ascii="Symbol" w:hAnsi="Symbol" w:cs="Symbol"/>
      <w:color w:val="000000"/>
      <w:sz w:val="24"/>
      <w:szCs w:val="24"/>
    </w:rPr>
  </w:style>
  <w:style w:type="character" w:styleId="SubtleEmphasis">
    <w:name w:val="Subtle Emphasis"/>
    <w:basedOn w:val="DefaultParagraphFont"/>
    <w:uiPriority w:val="19"/>
    <w:qFormat/>
    <w:rsid w:val="008C0775"/>
    <w:rPr>
      <w:i/>
      <w:iCs/>
      <w:color w:val="404040" w:themeColor="text1" w:themeTint="BF"/>
    </w:rPr>
  </w:style>
  <w:style w:type="paragraph" w:styleId="NormalWeb">
    <w:name w:val="Normal (Web)"/>
    <w:basedOn w:val="Normal"/>
    <w:uiPriority w:val="99"/>
    <w:semiHidden/>
    <w:unhideWhenUsed/>
    <w:rsid w:val="007516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632"/>
    <w:rPr>
      <w:b/>
      <w:bCs/>
    </w:rPr>
  </w:style>
  <w:style w:type="character" w:customStyle="1" w:styleId="Heading1Char">
    <w:name w:val="Heading 1 Char"/>
    <w:basedOn w:val="DefaultParagraphFont"/>
    <w:link w:val="Heading1"/>
    <w:uiPriority w:val="9"/>
    <w:rsid w:val="00366D96"/>
    <w:rPr>
      <w:rFonts w:ascii="Times New Roman" w:eastAsia="Times New Roman" w:hAnsi="Times New Roman" w:cs="Times New Roman"/>
      <w:b/>
      <w:bCs/>
      <w:kern w:val="36"/>
      <w:sz w:val="48"/>
      <w:szCs w:val="48"/>
    </w:rPr>
  </w:style>
  <w:style w:type="character" w:customStyle="1" w:styleId="article-headerjournal">
    <w:name w:val="article-header__journal"/>
    <w:basedOn w:val="DefaultParagraphFont"/>
    <w:rsid w:val="00366D96"/>
  </w:style>
  <w:style w:type="character" w:customStyle="1" w:styleId="article-headersep">
    <w:name w:val="article-header__sep"/>
    <w:basedOn w:val="DefaultParagraphFont"/>
    <w:rsid w:val="00366D96"/>
  </w:style>
  <w:style w:type="character" w:customStyle="1" w:styleId="article-headerpages">
    <w:name w:val="article-header__pages"/>
    <w:basedOn w:val="DefaultParagraphFont"/>
    <w:rsid w:val="00366D96"/>
  </w:style>
  <w:style w:type="character" w:customStyle="1" w:styleId="article-headerdate">
    <w:name w:val="article-header__date"/>
    <w:basedOn w:val="DefaultParagraphFont"/>
    <w:rsid w:val="00366D96"/>
  </w:style>
  <w:style w:type="character" w:customStyle="1" w:styleId="basic">
    <w:name w:val="basic"/>
    <w:basedOn w:val="DefaultParagraphFont"/>
    <w:rsid w:val="00366D96"/>
  </w:style>
  <w:style w:type="character" w:customStyle="1" w:styleId="article-headeraccess">
    <w:name w:val="article-header__access"/>
    <w:basedOn w:val="DefaultParagraphFont"/>
    <w:rsid w:val="00366D96"/>
  </w:style>
  <w:style w:type="character" w:customStyle="1" w:styleId="article-headerpublish-datelabel">
    <w:name w:val="article-header__publish-date__label"/>
    <w:basedOn w:val="DefaultParagraphFont"/>
    <w:rsid w:val="00366D96"/>
  </w:style>
  <w:style w:type="character" w:customStyle="1" w:styleId="article-headerpublish-datevalue">
    <w:name w:val="article-header__publish-date__value"/>
    <w:basedOn w:val="DefaultParagraphFont"/>
    <w:rsid w:val="00366D96"/>
  </w:style>
  <w:style w:type="character" w:customStyle="1" w:styleId="article-headerdoi">
    <w:name w:val="article-header__doi"/>
    <w:basedOn w:val="DefaultParagraphFont"/>
    <w:rsid w:val="00366D96"/>
  </w:style>
  <w:style w:type="character" w:customStyle="1" w:styleId="article-headerdoilabel">
    <w:name w:val="article-header__doi__label"/>
    <w:basedOn w:val="DefaultParagraphFont"/>
    <w:rsid w:val="00366D96"/>
  </w:style>
  <w:style w:type="character" w:customStyle="1" w:styleId="refseries">
    <w:name w:val="ref__series"/>
    <w:basedOn w:val="DefaultParagraphFont"/>
    <w:rsid w:val="0058572E"/>
  </w:style>
  <w:style w:type="character" w:customStyle="1" w:styleId="refseriesdate">
    <w:name w:val="ref__seriesdate"/>
    <w:basedOn w:val="DefaultParagraphFont"/>
    <w:rsid w:val="0058572E"/>
  </w:style>
  <w:style w:type="character" w:customStyle="1" w:styleId="refseriesvolume">
    <w:name w:val="ref__seriesvolume"/>
    <w:basedOn w:val="DefaultParagraphFont"/>
    <w:rsid w:val="0058572E"/>
  </w:style>
  <w:style w:type="character" w:customStyle="1" w:styleId="refseriespages">
    <w:name w:val="ref__seriespages"/>
    <w:basedOn w:val="DefaultParagraphFont"/>
    <w:rsid w:val="0058572E"/>
  </w:style>
  <w:style w:type="character" w:styleId="FollowedHyperlink">
    <w:name w:val="FollowedHyperlink"/>
    <w:basedOn w:val="DefaultParagraphFont"/>
    <w:uiPriority w:val="99"/>
    <w:semiHidden/>
    <w:unhideWhenUsed/>
    <w:rsid w:val="00892FF5"/>
    <w:rPr>
      <w:color w:val="954F72" w:themeColor="followedHyperlink"/>
      <w:u w:val="single"/>
    </w:rPr>
  </w:style>
  <w:style w:type="character" w:customStyle="1" w:styleId="Title1">
    <w:name w:val="Title1"/>
    <w:basedOn w:val="DefaultParagraphFont"/>
    <w:rsid w:val="00892FF5"/>
  </w:style>
  <w:style w:type="character" w:customStyle="1" w:styleId="heading3">
    <w:name w:val="heading3"/>
    <w:basedOn w:val="DefaultParagraphFont"/>
    <w:rsid w:val="00892FF5"/>
  </w:style>
  <w:style w:type="character" w:customStyle="1" w:styleId="noticenum">
    <w:name w:val="noticenum"/>
    <w:basedOn w:val="DefaultParagraphFont"/>
    <w:rsid w:val="00892FF5"/>
  </w:style>
  <w:style w:type="paragraph" w:styleId="ListParagraph">
    <w:name w:val="List Paragraph"/>
    <w:basedOn w:val="Normal"/>
    <w:uiPriority w:val="34"/>
    <w:qFormat/>
    <w:rsid w:val="00526C9C"/>
    <w:pPr>
      <w:ind w:left="720"/>
      <w:contextualSpacing/>
    </w:pPr>
  </w:style>
  <w:style w:type="paragraph" w:styleId="Header">
    <w:name w:val="header"/>
    <w:basedOn w:val="Normal"/>
    <w:link w:val="HeaderChar"/>
    <w:uiPriority w:val="99"/>
    <w:unhideWhenUsed/>
    <w:rsid w:val="00F35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48"/>
  </w:style>
  <w:style w:type="paragraph" w:styleId="Footer">
    <w:name w:val="footer"/>
    <w:basedOn w:val="Normal"/>
    <w:link w:val="FooterChar"/>
    <w:uiPriority w:val="99"/>
    <w:unhideWhenUsed/>
    <w:rsid w:val="00F35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48"/>
  </w:style>
  <w:style w:type="character" w:styleId="CommentReference">
    <w:name w:val="annotation reference"/>
    <w:basedOn w:val="DefaultParagraphFont"/>
    <w:uiPriority w:val="99"/>
    <w:semiHidden/>
    <w:unhideWhenUsed/>
    <w:rsid w:val="005A78EC"/>
    <w:rPr>
      <w:sz w:val="16"/>
      <w:szCs w:val="16"/>
    </w:rPr>
  </w:style>
  <w:style w:type="paragraph" w:styleId="CommentText">
    <w:name w:val="annotation text"/>
    <w:basedOn w:val="Normal"/>
    <w:link w:val="CommentTextChar"/>
    <w:uiPriority w:val="99"/>
    <w:semiHidden/>
    <w:unhideWhenUsed/>
    <w:rsid w:val="005A78EC"/>
    <w:pPr>
      <w:spacing w:line="240" w:lineRule="auto"/>
    </w:pPr>
    <w:rPr>
      <w:sz w:val="20"/>
      <w:szCs w:val="20"/>
    </w:rPr>
  </w:style>
  <w:style w:type="character" w:customStyle="1" w:styleId="CommentTextChar">
    <w:name w:val="Comment Text Char"/>
    <w:basedOn w:val="DefaultParagraphFont"/>
    <w:link w:val="CommentText"/>
    <w:uiPriority w:val="99"/>
    <w:semiHidden/>
    <w:rsid w:val="005A78EC"/>
    <w:rPr>
      <w:sz w:val="20"/>
      <w:szCs w:val="20"/>
    </w:rPr>
  </w:style>
  <w:style w:type="paragraph" w:styleId="CommentSubject">
    <w:name w:val="annotation subject"/>
    <w:basedOn w:val="CommentText"/>
    <w:next w:val="CommentText"/>
    <w:link w:val="CommentSubjectChar"/>
    <w:uiPriority w:val="99"/>
    <w:semiHidden/>
    <w:unhideWhenUsed/>
    <w:rsid w:val="005A78EC"/>
    <w:rPr>
      <w:b/>
      <w:bCs/>
    </w:rPr>
  </w:style>
  <w:style w:type="character" w:customStyle="1" w:styleId="CommentSubjectChar">
    <w:name w:val="Comment Subject Char"/>
    <w:basedOn w:val="CommentTextChar"/>
    <w:link w:val="CommentSubject"/>
    <w:uiPriority w:val="99"/>
    <w:semiHidden/>
    <w:rsid w:val="005A78EC"/>
    <w:rPr>
      <w:b/>
      <w:bCs/>
      <w:sz w:val="20"/>
      <w:szCs w:val="20"/>
    </w:rPr>
  </w:style>
  <w:style w:type="paragraph" w:styleId="BalloonText">
    <w:name w:val="Balloon Text"/>
    <w:basedOn w:val="Normal"/>
    <w:link w:val="BalloonTextChar"/>
    <w:uiPriority w:val="99"/>
    <w:semiHidden/>
    <w:unhideWhenUsed/>
    <w:rsid w:val="005A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8EC"/>
    <w:rPr>
      <w:rFonts w:ascii="Segoe UI" w:hAnsi="Segoe UI" w:cs="Segoe UI"/>
      <w:sz w:val="18"/>
      <w:szCs w:val="18"/>
    </w:rPr>
  </w:style>
  <w:style w:type="character" w:customStyle="1" w:styleId="apple-converted-space">
    <w:name w:val="apple-converted-space"/>
    <w:basedOn w:val="DefaultParagraphFont"/>
  </w:style>
  <w:style w:type="paragraph" w:customStyle="1" w:styleId="f-body">
    <w:name w:val="f-bod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
    <w:name w:val="period"/>
    <w:basedOn w:val="DefaultParagraphFont"/>
  </w:style>
  <w:style w:type="character" w:customStyle="1" w:styleId="cit">
    <w:name w:val="cit"/>
    <w:basedOn w:val="DefaultParagraphFont"/>
  </w:style>
  <w:style w:type="character" w:customStyle="1" w:styleId="citation-doi">
    <w:name w:val="citation-doi"/>
    <w:basedOn w:val="DefaultParagraphFont"/>
  </w:style>
  <w:style w:type="character" w:customStyle="1" w:styleId="ahead-of-print">
    <w:name w:val="ahead-of-print"/>
    <w:basedOn w:val="DefaultParagraphFont"/>
  </w:style>
  <w:style w:type="character" w:customStyle="1" w:styleId="authors-list-item">
    <w:name w:val="authors-list-item"/>
    <w:basedOn w:val="DefaultParagraphFont"/>
  </w:style>
  <w:style w:type="character" w:customStyle="1" w:styleId="author-sup-separator">
    <w:name w:val="author-sup-separator"/>
    <w:basedOn w:val="DefaultParagraphFont"/>
  </w:style>
  <w:style w:type="character" w:customStyle="1" w:styleId="comma">
    <w:name w:val="comma"/>
    <w:basedOn w:val="DefaultParagraphFont"/>
  </w:style>
  <w:style w:type="paragraph" w:styleId="Revision">
    <w:name w:val="Revision"/>
    <w:hidden/>
    <w:uiPriority w:val="99"/>
    <w:semiHidden/>
    <w:rsid w:val="000A6FA9"/>
    <w:pPr>
      <w:spacing w:after="0" w:line="240" w:lineRule="auto"/>
    </w:pPr>
  </w:style>
  <w:style w:type="character" w:customStyle="1" w:styleId="Heading2Char">
    <w:name w:val="Heading 2 Char"/>
    <w:basedOn w:val="DefaultParagraphFont"/>
    <w:link w:val="Heading2"/>
    <w:uiPriority w:val="9"/>
    <w:rsid w:val="00077D2F"/>
    <w:rPr>
      <w:rFonts w:asciiTheme="majorHAnsi" w:eastAsiaTheme="majorEastAsia" w:hAnsiTheme="majorHAnsi" w:cstheme="majorBidi"/>
      <w:color w:val="2E74B5" w:themeColor="accent1" w:themeShade="BF"/>
      <w:sz w:val="26"/>
      <w:szCs w:val="26"/>
    </w:rPr>
  </w:style>
  <w:style w:type="character" w:customStyle="1" w:styleId="highwire-citation-authors">
    <w:name w:val="highwire-citation-authors"/>
    <w:basedOn w:val="DefaultParagraphFont"/>
    <w:rsid w:val="00077D2F"/>
  </w:style>
  <w:style w:type="character" w:customStyle="1" w:styleId="highwire-citation-author">
    <w:name w:val="highwire-citation-author"/>
    <w:basedOn w:val="DefaultParagraphFont"/>
    <w:rsid w:val="00077D2F"/>
  </w:style>
  <w:style w:type="character" w:customStyle="1" w:styleId="nlm-collab">
    <w:name w:val="nlm-collab"/>
    <w:basedOn w:val="DefaultParagraphFont"/>
    <w:rsid w:val="00077D2F"/>
  </w:style>
  <w:style w:type="character" w:customStyle="1" w:styleId="labs-docsum-authors">
    <w:name w:val="labs-docsum-authors"/>
    <w:basedOn w:val="DefaultParagraphFont"/>
    <w:rsid w:val="004508F8"/>
  </w:style>
  <w:style w:type="character" w:customStyle="1" w:styleId="labs-docsum-journal-citation">
    <w:name w:val="labs-docsum-journal-citation"/>
    <w:basedOn w:val="DefaultParagraphFont"/>
    <w:rsid w:val="004508F8"/>
  </w:style>
  <w:style w:type="character" w:customStyle="1" w:styleId="citation-part">
    <w:name w:val="citation-part"/>
    <w:basedOn w:val="DefaultParagraphFont"/>
    <w:rsid w:val="004508F8"/>
  </w:style>
  <w:style w:type="character" w:customStyle="1" w:styleId="docsum-pmid">
    <w:name w:val="docsum-pmid"/>
    <w:basedOn w:val="DefaultParagraphFont"/>
    <w:rsid w:val="0045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7551">
      <w:bodyDiv w:val="1"/>
      <w:marLeft w:val="0"/>
      <w:marRight w:val="0"/>
      <w:marTop w:val="0"/>
      <w:marBottom w:val="0"/>
      <w:divBdr>
        <w:top w:val="none" w:sz="0" w:space="0" w:color="auto"/>
        <w:left w:val="none" w:sz="0" w:space="0" w:color="auto"/>
        <w:bottom w:val="none" w:sz="0" w:space="0" w:color="auto"/>
        <w:right w:val="none" w:sz="0" w:space="0" w:color="auto"/>
      </w:divBdr>
    </w:div>
    <w:div w:id="360667146">
      <w:bodyDiv w:val="1"/>
      <w:marLeft w:val="0"/>
      <w:marRight w:val="0"/>
      <w:marTop w:val="0"/>
      <w:marBottom w:val="0"/>
      <w:divBdr>
        <w:top w:val="none" w:sz="0" w:space="0" w:color="auto"/>
        <w:left w:val="none" w:sz="0" w:space="0" w:color="auto"/>
        <w:bottom w:val="none" w:sz="0" w:space="0" w:color="auto"/>
        <w:right w:val="none" w:sz="0" w:space="0" w:color="auto"/>
      </w:divBdr>
      <w:divsChild>
        <w:div w:id="1694185376">
          <w:marLeft w:val="0"/>
          <w:marRight w:val="0"/>
          <w:marTop w:val="0"/>
          <w:marBottom w:val="0"/>
          <w:divBdr>
            <w:top w:val="none" w:sz="0" w:space="0" w:color="auto"/>
            <w:left w:val="none" w:sz="0" w:space="0" w:color="auto"/>
            <w:bottom w:val="none" w:sz="0" w:space="0" w:color="auto"/>
            <w:right w:val="none" w:sz="0" w:space="0" w:color="auto"/>
          </w:divBdr>
        </w:div>
      </w:divsChild>
    </w:div>
    <w:div w:id="758990834">
      <w:bodyDiv w:val="1"/>
      <w:marLeft w:val="0"/>
      <w:marRight w:val="0"/>
      <w:marTop w:val="0"/>
      <w:marBottom w:val="0"/>
      <w:divBdr>
        <w:top w:val="none" w:sz="0" w:space="0" w:color="auto"/>
        <w:left w:val="none" w:sz="0" w:space="0" w:color="auto"/>
        <w:bottom w:val="none" w:sz="0" w:space="0" w:color="auto"/>
        <w:right w:val="none" w:sz="0" w:space="0" w:color="auto"/>
      </w:divBdr>
    </w:div>
    <w:div w:id="1746342666">
      <w:bodyDiv w:val="1"/>
      <w:marLeft w:val="0"/>
      <w:marRight w:val="0"/>
      <w:marTop w:val="0"/>
      <w:marBottom w:val="0"/>
      <w:divBdr>
        <w:top w:val="none" w:sz="0" w:space="0" w:color="auto"/>
        <w:left w:val="none" w:sz="0" w:space="0" w:color="auto"/>
        <w:bottom w:val="none" w:sz="0" w:space="0" w:color="auto"/>
        <w:right w:val="none" w:sz="0" w:space="0" w:color="auto"/>
      </w:divBdr>
      <w:divsChild>
        <w:div w:id="1800145900">
          <w:marLeft w:val="0"/>
          <w:marRight w:val="0"/>
          <w:marTop w:val="0"/>
          <w:marBottom w:val="0"/>
          <w:divBdr>
            <w:top w:val="none" w:sz="0" w:space="0" w:color="auto"/>
            <w:left w:val="none" w:sz="0" w:space="0" w:color="auto"/>
            <w:bottom w:val="none" w:sz="0" w:space="0" w:color="auto"/>
            <w:right w:val="none" w:sz="0" w:space="0" w:color="auto"/>
          </w:divBdr>
          <w:divsChild>
            <w:div w:id="1726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811">
      <w:bodyDiv w:val="1"/>
      <w:marLeft w:val="0"/>
      <w:marRight w:val="0"/>
      <w:marTop w:val="0"/>
      <w:marBottom w:val="0"/>
      <w:divBdr>
        <w:top w:val="none" w:sz="0" w:space="0" w:color="auto"/>
        <w:left w:val="none" w:sz="0" w:space="0" w:color="auto"/>
        <w:bottom w:val="none" w:sz="0" w:space="0" w:color="auto"/>
        <w:right w:val="none" w:sz="0" w:space="0" w:color="auto"/>
      </w:divBdr>
      <w:divsChild>
        <w:div w:id="643895241">
          <w:marLeft w:val="0"/>
          <w:marRight w:val="0"/>
          <w:marTop w:val="0"/>
          <w:marBottom w:val="0"/>
          <w:divBdr>
            <w:top w:val="none" w:sz="0" w:space="0" w:color="auto"/>
            <w:left w:val="none" w:sz="0" w:space="0" w:color="auto"/>
            <w:bottom w:val="none" w:sz="0" w:space="0" w:color="auto"/>
            <w:right w:val="none" w:sz="0" w:space="0" w:color="auto"/>
          </w:divBdr>
          <w:divsChild>
            <w:div w:id="995689490">
              <w:marLeft w:val="-240"/>
              <w:marRight w:val="-240"/>
              <w:marTop w:val="0"/>
              <w:marBottom w:val="0"/>
              <w:divBdr>
                <w:top w:val="none" w:sz="0" w:space="0" w:color="auto"/>
                <w:left w:val="none" w:sz="0" w:space="0" w:color="auto"/>
                <w:bottom w:val="none" w:sz="0" w:space="0" w:color="auto"/>
                <w:right w:val="none" w:sz="0" w:space="0" w:color="auto"/>
              </w:divBdr>
              <w:divsChild>
                <w:div w:id="184291225">
                  <w:marLeft w:val="0"/>
                  <w:marRight w:val="0"/>
                  <w:marTop w:val="0"/>
                  <w:marBottom w:val="0"/>
                  <w:divBdr>
                    <w:top w:val="none" w:sz="0" w:space="0" w:color="auto"/>
                    <w:left w:val="none" w:sz="0" w:space="0" w:color="auto"/>
                    <w:bottom w:val="none" w:sz="0" w:space="0" w:color="auto"/>
                    <w:right w:val="none" w:sz="0" w:space="0" w:color="auto"/>
                  </w:divBdr>
                  <w:divsChild>
                    <w:div w:id="1512254077">
                      <w:marLeft w:val="0"/>
                      <w:marRight w:val="0"/>
                      <w:marTop w:val="0"/>
                      <w:marBottom w:val="180"/>
                      <w:divBdr>
                        <w:top w:val="none" w:sz="0" w:space="0" w:color="auto"/>
                        <w:left w:val="none" w:sz="0" w:space="0" w:color="auto"/>
                        <w:bottom w:val="none" w:sz="0" w:space="0" w:color="auto"/>
                        <w:right w:val="none" w:sz="0" w:space="0" w:color="auto"/>
                      </w:divBdr>
                    </w:div>
                  </w:divsChild>
                </w:div>
                <w:div w:id="306908166">
                  <w:marLeft w:val="0"/>
                  <w:marRight w:val="0"/>
                  <w:marTop w:val="0"/>
                  <w:marBottom w:val="0"/>
                  <w:divBdr>
                    <w:top w:val="none" w:sz="0" w:space="0" w:color="auto"/>
                    <w:left w:val="none" w:sz="0" w:space="0" w:color="auto"/>
                    <w:bottom w:val="none" w:sz="0" w:space="0" w:color="auto"/>
                    <w:right w:val="none" w:sz="0" w:space="0" w:color="auto"/>
                  </w:divBdr>
                  <w:divsChild>
                    <w:div w:id="1717969562">
                      <w:marLeft w:val="0"/>
                      <w:marRight w:val="0"/>
                      <w:marTop w:val="0"/>
                      <w:marBottom w:val="0"/>
                      <w:divBdr>
                        <w:top w:val="none" w:sz="0" w:space="0" w:color="auto"/>
                        <w:left w:val="none" w:sz="0" w:space="0" w:color="auto"/>
                        <w:bottom w:val="none" w:sz="0" w:space="0" w:color="auto"/>
                        <w:right w:val="none" w:sz="0" w:space="0" w:color="auto"/>
                      </w:divBdr>
                      <w:divsChild>
                        <w:div w:id="1958825765">
                          <w:marLeft w:val="0"/>
                          <w:marRight w:val="0"/>
                          <w:marTop w:val="0"/>
                          <w:marBottom w:val="0"/>
                          <w:divBdr>
                            <w:top w:val="none" w:sz="0" w:space="0" w:color="auto"/>
                            <w:left w:val="none" w:sz="0" w:space="0" w:color="auto"/>
                            <w:bottom w:val="none" w:sz="0" w:space="0" w:color="auto"/>
                            <w:right w:val="none" w:sz="0" w:space="0" w:color="auto"/>
                          </w:divBdr>
                          <w:divsChild>
                            <w:div w:id="834996534">
                              <w:marLeft w:val="0"/>
                              <w:marRight w:val="0"/>
                              <w:marTop w:val="0"/>
                              <w:marBottom w:val="0"/>
                              <w:divBdr>
                                <w:top w:val="none" w:sz="0" w:space="0" w:color="auto"/>
                                <w:left w:val="none" w:sz="0" w:space="0" w:color="auto"/>
                                <w:bottom w:val="none" w:sz="0" w:space="0" w:color="auto"/>
                                <w:right w:val="none" w:sz="0" w:space="0" w:color="auto"/>
                              </w:divBdr>
                              <w:divsChild>
                                <w:div w:id="734471073">
                                  <w:marLeft w:val="0"/>
                                  <w:marRight w:val="0"/>
                                  <w:marTop w:val="0"/>
                                  <w:marBottom w:val="0"/>
                                  <w:divBdr>
                                    <w:top w:val="none" w:sz="0" w:space="0" w:color="auto"/>
                                    <w:left w:val="none" w:sz="0" w:space="0" w:color="auto"/>
                                    <w:bottom w:val="none" w:sz="0" w:space="0" w:color="auto"/>
                                    <w:right w:val="none" w:sz="0" w:space="0" w:color="auto"/>
                                  </w:divBdr>
                                </w:div>
                                <w:div w:id="2040814991">
                                  <w:marLeft w:val="0"/>
                                  <w:marRight w:val="0"/>
                                  <w:marTop w:val="0"/>
                                  <w:marBottom w:val="0"/>
                                  <w:divBdr>
                                    <w:top w:val="none" w:sz="0" w:space="0" w:color="auto"/>
                                    <w:left w:val="none" w:sz="0" w:space="0" w:color="auto"/>
                                    <w:bottom w:val="none" w:sz="0" w:space="0" w:color="auto"/>
                                    <w:right w:val="none" w:sz="0" w:space="0" w:color="auto"/>
                                  </w:divBdr>
                                </w:div>
                                <w:div w:id="1470323665">
                                  <w:marLeft w:val="0"/>
                                  <w:marRight w:val="0"/>
                                  <w:marTop w:val="0"/>
                                  <w:marBottom w:val="0"/>
                                  <w:divBdr>
                                    <w:top w:val="none" w:sz="0" w:space="0" w:color="auto"/>
                                    <w:left w:val="none" w:sz="0" w:space="0" w:color="auto"/>
                                    <w:bottom w:val="none" w:sz="0" w:space="0" w:color="auto"/>
                                    <w:right w:val="none" w:sz="0" w:space="0" w:color="auto"/>
                                  </w:divBdr>
                                </w:div>
                                <w:div w:id="20524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9458">
          <w:marLeft w:val="0"/>
          <w:marRight w:val="0"/>
          <w:marTop w:val="0"/>
          <w:marBottom w:val="0"/>
          <w:divBdr>
            <w:top w:val="none" w:sz="0" w:space="0" w:color="auto"/>
            <w:left w:val="none" w:sz="0" w:space="0" w:color="auto"/>
            <w:bottom w:val="none" w:sz="0" w:space="0" w:color="auto"/>
            <w:right w:val="none" w:sz="0" w:space="0" w:color="auto"/>
          </w:divBdr>
          <w:divsChild>
            <w:div w:id="414518496">
              <w:marLeft w:val="0"/>
              <w:marRight w:val="0"/>
              <w:marTop w:val="0"/>
              <w:marBottom w:val="0"/>
              <w:divBdr>
                <w:top w:val="none" w:sz="0" w:space="0" w:color="auto"/>
                <w:left w:val="none" w:sz="0" w:space="0" w:color="auto"/>
                <w:bottom w:val="none" w:sz="0" w:space="0" w:color="auto"/>
                <w:right w:val="none" w:sz="0" w:space="0" w:color="auto"/>
              </w:divBdr>
            </w:div>
            <w:div w:id="1819879205">
              <w:marLeft w:val="0"/>
              <w:marRight w:val="0"/>
              <w:marTop w:val="0"/>
              <w:marBottom w:val="0"/>
              <w:divBdr>
                <w:top w:val="none" w:sz="0" w:space="0" w:color="auto"/>
                <w:left w:val="none" w:sz="0" w:space="0" w:color="auto"/>
                <w:bottom w:val="none" w:sz="0" w:space="0" w:color="auto"/>
                <w:right w:val="none" w:sz="0" w:space="0" w:color="auto"/>
              </w:divBdr>
            </w:div>
            <w:div w:id="1051614871">
              <w:marLeft w:val="0"/>
              <w:marRight w:val="0"/>
              <w:marTop w:val="0"/>
              <w:marBottom w:val="0"/>
              <w:divBdr>
                <w:top w:val="none" w:sz="0" w:space="0" w:color="auto"/>
                <w:left w:val="none" w:sz="0" w:space="0" w:color="auto"/>
                <w:bottom w:val="none" w:sz="0" w:space="0" w:color="auto"/>
                <w:right w:val="none" w:sz="0" w:space="0" w:color="auto"/>
              </w:divBdr>
            </w:div>
            <w:div w:id="2029871756">
              <w:marLeft w:val="0"/>
              <w:marRight w:val="0"/>
              <w:marTop w:val="0"/>
              <w:marBottom w:val="0"/>
              <w:divBdr>
                <w:top w:val="none" w:sz="0" w:space="0" w:color="auto"/>
                <w:left w:val="none" w:sz="0" w:space="0" w:color="auto"/>
                <w:bottom w:val="none" w:sz="0" w:space="0" w:color="auto"/>
                <w:right w:val="none" w:sz="0" w:space="0" w:color="auto"/>
              </w:divBdr>
            </w:div>
            <w:div w:id="691688435">
              <w:marLeft w:val="0"/>
              <w:marRight w:val="0"/>
              <w:marTop w:val="0"/>
              <w:marBottom w:val="0"/>
              <w:divBdr>
                <w:top w:val="none" w:sz="0" w:space="0" w:color="auto"/>
                <w:left w:val="none" w:sz="0" w:space="0" w:color="auto"/>
                <w:bottom w:val="none" w:sz="0" w:space="0" w:color="auto"/>
                <w:right w:val="none" w:sz="0" w:space="0" w:color="auto"/>
              </w:divBdr>
            </w:div>
            <w:div w:id="887763382">
              <w:marLeft w:val="0"/>
              <w:marRight w:val="0"/>
              <w:marTop w:val="0"/>
              <w:marBottom w:val="0"/>
              <w:divBdr>
                <w:top w:val="none" w:sz="0" w:space="0" w:color="auto"/>
                <w:left w:val="none" w:sz="0" w:space="0" w:color="auto"/>
                <w:bottom w:val="none" w:sz="0" w:space="0" w:color="auto"/>
                <w:right w:val="none" w:sz="0" w:space="0" w:color="auto"/>
              </w:divBdr>
            </w:div>
            <w:div w:id="8460242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6694525">
      <w:bodyDiv w:val="1"/>
      <w:marLeft w:val="0"/>
      <w:marRight w:val="0"/>
      <w:marTop w:val="0"/>
      <w:marBottom w:val="0"/>
      <w:divBdr>
        <w:top w:val="none" w:sz="0" w:space="0" w:color="auto"/>
        <w:left w:val="none" w:sz="0" w:space="0" w:color="auto"/>
        <w:bottom w:val="none" w:sz="0" w:space="0" w:color="auto"/>
        <w:right w:val="none" w:sz="0" w:space="0" w:color="auto"/>
      </w:divBdr>
    </w:div>
    <w:div w:id="2020962532">
      <w:bodyDiv w:val="1"/>
      <w:marLeft w:val="0"/>
      <w:marRight w:val="0"/>
      <w:marTop w:val="0"/>
      <w:marBottom w:val="0"/>
      <w:divBdr>
        <w:top w:val="none" w:sz="0" w:space="0" w:color="auto"/>
        <w:left w:val="none" w:sz="0" w:space="0" w:color="auto"/>
        <w:bottom w:val="none" w:sz="0" w:space="0" w:color="auto"/>
        <w:right w:val="none" w:sz="0" w:space="0" w:color="auto"/>
      </w:divBdr>
      <w:divsChild>
        <w:div w:id="592276584">
          <w:marLeft w:val="0"/>
          <w:marRight w:val="0"/>
          <w:marTop w:val="0"/>
          <w:marBottom w:val="0"/>
          <w:divBdr>
            <w:top w:val="none" w:sz="0" w:space="0" w:color="auto"/>
            <w:left w:val="none" w:sz="0" w:space="0" w:color="auto"/>
            <w:bottom w:val="none" w:sz="0" w:space="0" w:color="auto"/>
            <w:right w:val="none" w:sz="0" w:space="0" w:color="auto"/>
          </w:divBdr>
          <w:divsChild>
            <w:div w:id="1882548249">
              <w:marLeft w:val="0"/>
              <w:marRight w:val="0"/>
              <w:marTop w:val="0"/>
              <w:marBottom w:val="0"/>
              <w:divBdr>
                <w:top w:val="none" w:sz="0" w:space="0" w:color="auto"/>
                <w:left w:val="none" w:sz="0" w:space="0" w:color="auto"/>
                <w:bottom w:val="none" w:sz="0" w:space="0" w:color="auto"/>
                <w:right w:val="none" w:sz="0" w:space="0" w:color="auto"/>
              </w:divBdr>
              <w:divsChild>
                <w:div w:id="17698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John</dc:creator>
  <cp:keywords/>
  <dc:description/>
  <cp:lastModifiedBy>John Tschida</cp:lastModifiedBy>
  <cp:revision>2</cp:revision>
  <dcterms:created xsi:type="dcterms:W3CDTF">2020-06-02T19:34:00Z</dcterms:created>
  <dcterms:modified xsi:type="dcterms:W3CDTF">2020-06-02T19:34:00Z</dcterms:modified>
</cp:coreProperties>
</file>