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EF2" w:rsidRPr="00E75080" w:rsidRDefault="00FC0C70" w:rsidP="00FC0C70">
      <w:pPr>
        <w:pStyle w:val="Heading1"/>
        <w:rPr>
          <w:rFonts w:ascii="Calibri" w:hAnsi="Calibri" w:cs="Calibri"/>
        </w:rPr>
      </w:pPr>
      <w:r w:rsidRPr="00E75080">
        <w:rPr>
          <w:rFonts w:ascii="Calibri" w:hAnsi="Calibri" w:cs="Calibri"/>
        </w:rPr>
        <w:t>AUCD Rural Area Code Caucus (</w:t>
      </w:r>
      <w:r w:rsidR="00C44CBC" w:rsidRPr="00E75080">
        <w:rPr>
          <w:rFonts w:ascii="Calibri" w:hAnsi="Calibri" w:cs="Calibri"/>
        </w:rPr>
        <w:t>RACC</w:t>
      </w:r>
      <w:r w:rsidRPr="00E75080">
        <w:rPr>
          <w:rFonts w:ascii="Calibri" w:hAnsi="Calibri" w:cs="Calibri"/>
        </w:rPr>
        <w:t>) Discussion</w:t>
      </w:r>
      <w:r w:rsidR="00C44CBC" w:rsidRPr="00E75080">
        <w:rPr>
          <w:rFonts w:ascii="Calibri" w:hAnsi="Calibri" w:cs="Calibri"/>
        </w:rPr>
        <w:t xml:space="preserve"> Agenda</w:t>
      </w:r>
    </w:p>
    <w:p w:rsidR="00FC0C70" w:rsidRPr="00E75080" w:rsidRDefault="00FC0C70" w:rsidP="00C44CBC">
      <w:pPr>
        <w:rPr>
          <w:rFonts w:ascii="Calibri" w:hAnsi="Calibri" w:cs="Calibri"/>
        </w:rPr>
      </w:pPr>
    </w:p>
    <w:p w:rsidR="00C44CBC" w:rsidRPr="00E75080" w:rsidRDefault="007F7159" w:rsidP="00FC0C7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>June 1</w:t>
      </w:r>
      <w:r w:rsidR="00E75080" w:rsidRPr="00B073E1">
        <w:rPr>
          <w:rFonts w:ascii="Calibri" w:hAnsi="Calibri" w:cs="Calibri"/>
          <w:highlight w:val="yellow"/>
        </w:rPr>
        <w:t>, 2020 (</w:t>
      </w:r>
      <w:r w:rsidR="00E07781">
        <w:rPr>
          <w:rFonts w:ascii="Calibri" w:hAnsi="Calibri" w:cs="Calibri"/>
          <w:highlight w:val="yellow"/>
        </w:rPr>
        <w:t xml:space="preserve">TODAY: </w:t>
      </w:r>
      <w:r w:rsidR="00B073E1" w:rsidRPr="00B073E1">
        <w:rPr>
          <w:rFonts w:ascii="Calibri" w:hAnsi="Calibri" w:cs="Calibri"/>
          <w:highlight w:val="yellow"/>
        </w:rPr>
        <w:t>Monday</w:t>
      </w:r>
      <w:r w:rsidR="00E75080" w:rsidRPr="00B073E1">
        <w:rPr>
          <w:rFonts w:ascii="Calibri" w:hAnsi="Calibri" w:cs="Calibri"/>
          <w:highlight w:val="yellow"/>
        </w:rPr>
        <w:t>)</w:t>
      </w:r>
      <w:r w:rsidR="00E75080">
        <w:rPr>
          <w:rFonts w:ascii="Calibri" w:hAnsi="Calibri" w:cs="Calibri"/>
        </w:rPr>
        <w:t xml:space="preserve"> </w:t>
      </w:r>
    </w:p>
    <w:p w:rsidR="00FC0C70" w:rsidRPr="00E75080" w:rsidRDefault="00E75080" w:rsidP="00FC0C70">
      <w:pPr>
        <w:spacing w:after="0"/>
        <w:rPr>
          <w:rFonts w:ascii="Calibri" w:hAnsi="Calibri" w:cs="Calibri"/>
        </w:rPr>
      </w:pPr>
      <w:r w:rsidRPr="00E75080">
        <w:rPr>
          <w:rFonts w:ascii="Calibri" w:hAnsi="Calibri" w:cs="Calibri"/>
        </w:rPr>
        <w:t>4pm EDT</w:t>
      </w:r>
    </w:p>
    <w:p w:rsidR="00E75080" w:rsidRPr="00E75080" w:rsidRDefault="00E75080" w:rsidP="00FC0C70">
      <w:pPr>
        <w:spacing w:after="0"/>
        <w:rPr>
          <w:rFonts w:ascii="Calibri" w:hAnsi="Calibri" w:cs="Calibri"/>
        </w:rPr>
      </w:pPr>
    </w:p>
    <w:p w:rsidR="00FC0C70" w:rsidRPr="00E75080" w:rsidRDefault="00E75080" w:rsidP="00FC0C70">
      <w:pPr>
        <w:spacing w:after="0"/>
        <w:rPr>
          <w:rFonts w:ascii="Calibri" w:hAnsi="Calibri" w:cs="Calibri"/>
        </w:rPr>
      </w:pPr>
      <w:r w:rsidRPr="00E75080">
        <w:rPr>
          <w:rFonts w:ascii="Calibri" w:hAnsi="Calibri" w:cs="Calibri"/>
        </w:rPr>
        <w:t xml:space="preserve">Zoom/ Video Conference: </w:t>
      </w:r>
      <w:hyperlink r:id="rId5" w:history="1">
        <w:r w:rsidRPr="00E75080">
          <w:rPr>
            <w:rStyle w:val="Hyperlink"/>
            <w:rFonts w:ascii="Calibri" w:hAnsi="Calibri" w:cs="Calibri"/>
          </w:rPr>
          <w:t>https://umontana.zoom.us/j/387470065</w:t>
        </w:r>
      </w:hyperlink>
    </w:p>
    <w:p w:rsidR="00E75080" w:rsidRPr="00E75080" w:rsidRDefault="00E75080" w:rsidP="00FC0C70">
      <w:pPr>
        <w:spacing w:after="0"/>
        <w:rPr>
          <w:rFonts w:ascii="Calibri" w:hAnsi="Calibri" w:cs="Calibri"/>
        </w:rPr>
      </w:pPr>
    </w:p>
    <w:p w:rsidR="00FC0C70" w:rsidRPr="00E75080" w:rsidRDefault="00FC0C70" w:rsidP="00FC0C70">
      <w:pPr>
        <w:pStyle w:val="Heading2"/>
        <w:rPr>
          <w:rFonts w:ascii="Calibri" w:hAnsi="Calibri" w:cs="Calibri"/>
        </w:rPr>
      </w:pPr>
      <w:r w:rsidRPr="00E75080">
        <w:rPr>
          <w:rFonts w:ascii="Calibri" w:hAnsi="Calibri" w:cs="Calibri"/>
        </w:rPr>
        <w:t>Discussion Items</w:t>
      </w:r>
    </w:p>
    <w:p w:rsidR="00FC0C70" w:rsidRPr="00E75080" w:rsidRDefault="006E0318" w:rsidP="00541A99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Quick agenda review</w:t>
      </w:r>
    </w:p>
    <w:p w:rsidR="00E75080" w:rsidRPr="00E75080" w:rsidRDefault="00E75080" w:rsidP="00FC0C70">
      <w:pPr>
        <w:pStyle w:val="ListParagraph"/>
        <w:ind w:left="1080"/>
        <w:rPr>
          <w:rFonts w:ascii="Calibri" w:hAnsi="Calibri" w:cs="Calibri"/>
        </w:rPr>
      </w:pPr>
    </w:p>
    <w:p w:rsidR="006E0318" w:rsidRDefault="006E0318" w:rsidP="00E75080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COVID-19 impact</w:t>
      </w:r>
    </w:p>
    <w:p w:rsidR="006E0318" w:rsidRPr="006E0318" w:rsidRDefault="006E0318" w:rsidP="006E0318">
      <w:pPr>
        <w:pStyle w:val="ListParagraph"/>
        <w:rPr>
          <w:rFonts w:ascii="Calibri" w:hAnsi="Calibri" w:cs="Calibri"/>
        </w:rPr>
      </w:pPr>
    </w:p>
    <w:p w:rsidR="006E0318" w:rsidRDefault="0030769A" w:rsidP="006E0318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Phase-in issues/ concerns for rural-focused activities</w:t>
      </w:r>
    </w:p>
    <w:p w:rsidR="007F7159" w:rsidRDefault="007F7159" w:rsidP="007F7159">
      <w:pPr>
        <w:pStyle w:val="ListParagraph"/>
        <w:ind w:left="1440"/>
        <w:rPr>
          <w:rFonts w:ascii="Calibri" w:hAnsi="Calibri" w:cs="Calibri"/>
        </w:rPr>
      </w:pPr>
    </w:p>
    <w:p w:rsidR="007F7159" w:rsidRDefault="007F7159" w:rsidP="006E0318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Additional Federal funding opportunities; challenges for rural communities?</w:t>
      </w:r>
    </w:p>
    <w:p w:rsidR="0030769A" w:rsidRDefault="0030769A" w:rsidP="0030769A">
      <w:pPr>
        <w:pStyle w:val="ListParagraph"/>
        <w:ind w:left="1440"/>
        <w:rPr>
          <w:rFonts w:ascii="Calibri" w:hAnsi="Calibri" w:cs="Calibri"/>
        </w:rPr>
      </w:pPr>
    </w:p>
    <w:p w:rsidR="003A3A5E" w:rsidRDefault="003A3A5E" w:rsidP="006E0318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Next initiative/issue for the RACC? See meeting notes below.</w:t>
      </w:r>
      <w:bookmarkStart w:id="0" w:name="_GoBack"/>
      <w:bookmarkEnd w:id="0"/>
    </w:p>
    <w:p w:rsidR="003A3A5E" w:rsidRDefault="003A3A5E" w:rsidP="003A3A5E">
      <w:pPr>
        <w:pStyle w:val="ListParagraph"/>
        <w:ind w:left="1080"/>
        <w:rPr>
          <w:rFonts w:ascii="Calibri" w:hAnsi="Calibri" w:cs="Calibri"/>
        </w:rPr>
      </w:pPr>
    </w:p>
    <w:p w:rsidR="00456B5B" w:rsidRDefault="0030769A" w:rsidP="006E0318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Rural/ Territory issues of concern for Public Policy committee/ Board of Directors</w:t>
      </w:r>
    </w:p>
    <w:p w:rsidR="00456B5B" w:rsidRDefault="00456B5B" w:rsidP="00456B5B">
      <w:pPr>
        <w:pStyle w:val="ListParagraph"/>
        <w:ind w:left="1080"/>
        <w:rPr>
          <w:rFonts w:ascii="Calibri" w:hAnsi="Calibri" w:cs="Calibri"/>
        </w:rPr>
      </w:pPr>
    </w:p>
    <w:p w:rsidR="00E75080" w:rsidRPr="00E75080" w:rsidRDefault="006E0318" w:rsidP="006E0318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Other Issues</w:t>
      </w:r>
    </w:p>
    <w:p w:rsidR="00E75080" w:rsidRDefault="00E75080" w:rsidP="00E75080">
      <w:pPr>
        <w:rPr>
          <w:rFonts w:ascii="Calibri" w:hAnsi="Calibri" w:cs="Calibri"/>
        </w:rPr>
      </w:pPr>
    </w:p>
    <w:p w:rsidR="00E75080" w:rsidRDefault="00E75080" w:rsidP="00E75080">
      <w:pPr>
        <w:rPr>
          <w:rFonts w:ascii="Calibri" w:hAnsi="Calibri" w:cs="Calibri"/>
        </w:rPr>
      </w:pPr>
    </w:p>
    <w:p w:rsidR="00ED506A" w:rsidRDefault="00ED506A" w:rsidP="00ED506A">
      <w:pPr>
        <w:spacing w:line="240" w:lineRule="auto"/>
        <w:rPr>
          <w:rFonts w:ascii="Calibri" w:hAnsi="Calibri" w:cs="Calibri"/>
        </w:rPr>
      </w:pPr>
      <w:r w:rsidRPr="00E75080">
        <w:rPr>
          <w:rFonts w:ascii="Calibri" w:hAnsi="Calibri" w:cs="Calibri"/>
        </w:rPr>
        <w:t xml:space="preserve">NEXT ONLINE MEETING: </w:t>
      </w:r>
      <w:r w:rsidR="007F7159">
        <w:rPr>
          <w:rFonts w:ascii="Calibri" w:hAnsi="Calibri" w:cs="Calibri"/>
        </w:rPr>
        <w:t>June 25</w:t>
      </w:r>
    </w:p>
    <w:p w:rsidR="006E0318" w:rsidRPr="006E0318" w:rsidRDefault="006E0318" w:rsidP="006E0318">
      <w:pPr>
        <w:spacing w:after="0" w:line="240" w:lineRule="auto"/>
        <w:rPr>
          <w:rStyle w:val="hotkey-layer"/>
          <w:rFonts w:asciiTheme="minorHAnsi" w:hAnsiTheme="minorHAnsi" w:cstheme="minorHAnsi"/>
        </w:rPr>
      </w:pPr>
      <w:r w:rsidRPr="006E0318">
        <w:rPr>
          <w:rStyle w:val="hotkey-layer"/>
          <w:rFonts w:asciiTheme="minorHAnsi" w:hAnsiTheme="minorHAnsi" w:cstheme="minorHAnsi"/>
        </w:rPr>
        <w:t xml:space="preserve">ZOOM MEETING: </w:t>
      </w:r>
      <w:hyperlink r:id="rId6" w:history="1">
        <w:r w:rsidRPr="006E0318">
          <w:rPr>
            <w:rStyle w:val="Hyperlink"/>
            <w:rFonts w:asciiTheme="minorHAnsi" w:hAnsiTheme="minorHAnsi" w:cstheme="minorHAnsi"/>
          </w:rPr>
          <w:t>https://umontana.zoom.us/j/387470065</w:t>
        </w:r>
      </w:hyperlink>
      <w:r w:rsidRPr="006E0318">
        <w:rPr>
          <w:rStyle w:val="hotkey-layer"/>
          <w:rFonts w:asciiTheme="minorHAnsi" w:hAnsiTheme="minorHAnsi" w:cstheme="minorHAnsi"/>
        </w:rPr>
        <w:t xml:space="preserve"> </w:t>
      </w:r>
    </w:p>
    <w:p w:rsidR="006E0318" w:rsidRDefault="006E0318" w:rsidP="006E0318">
      <w:pPr>
        <w:spacing w:after="0" w:line="240" w:lineRule="auto"/>
        <w:rPr>
          <w:rStyle w:val="hotkey-layer"/>
          <w:rFonts w:asciiTheme="minorHAnsi" w:hAnsiTheme="minorHAnsi" w:cstheme="minorHAnsi"/>
        </w:rPr>
      </w:pPr>
    </w:p>
    <w:p w:rsidR="006E0318" w:rsidRPr="006E0318" w:rsidRDefault="006E0318" w:rsidP="006E0318">
      <w:pPr>
        <w:spacing w:after="0" w:line="240" w:lineRule="auto"/>
        <w:rPr>
          <w:rStyle w:val="hotkey-layer"/>
          <w:rFonts w:asciiTheme="minorHAnsi" w:hAnsiTheme="minorHAnsi" w:cstheme="minorHAnsi"/>
        </w:rPr>
      </w:pPr>
      <w:r w:rsidRPr="006E0318">
        <w:rPr>
          <w:rStyle w:val="hotkey-layer"/>
          <w:rFonts w:asciiTheme="minorHAnsi" w:hAnsiTheme="minorHAnsi" w:cstheme="minorHAnsi"/>
        </w:rPr>
        <w:t>Upcoming Meetings at 4pm EDT</w:t>
      </w:r>
    </w:p>
    <w:p w:rsidR="00FC0C70" w:rsidRPr="006E0318" w:rsidRDefault="006E0318" w:rsidP="006E031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9"/>
          <w:szCs w:val="29"/>
        </w:rPr>
      </w:pPr>
      <w:r w:rsidRPr="00E07781">
        <w:rPr>
          <w:rStyle w:val="hotkey-layer"/>
          <w:rFonts w:asciiTheme="minorHAnsi" w:hAnsiTheme="minorHAnsi" w:cstheme="minorHAnsi"/>
        </w:rPr>
        <w:t>June 25, 2020</w:t>
      </w:r>
      <w:r w:rsidR="0089496C">
        <w:rPr>
          <w:rStyle w:val="hotkey-layer"/>
          <w:rFonts w:asciiTheme="minorHAnsi" w:hAnsiTheme="minorHAnsi" w:cstheme="minorHAnsi"/>
        </w:rPr>
        <w:t xml:space="preserve"> (Thursday)</w:t>
      </w:r>
      <w:r w:rsidR="00FC0C70" w:rsidRPr="006E0318">
        <w:rPr>
          <w:rFonts w:ascii="Calibri" w:hAnsi="Calibri" w:cs="Calibri"/>
        </w:rPr>
        <w:br w:type="page"/>
      </w:r>
    </w:p>
    <w:p w:rsidR="00224763" w:rsidRDefault="00224763" w:rsidP="00224763">
      <w:pPr>
        <w:pStyle w:val="Heading1"/>
      </w:pPr>
      <w:r>
        <w:lastRenderedPageBreak/>
        <w:t>RACC Issues Discussion 11/17/2019</w:t>
      </w:r>
    </w:p>
    <w:p w:rsidR="00224763" w:rsidRPr="00224763" w:rsidRDefault="00224763" w:rsidP="00224763">
      <w:pPr>
        <w:rPr>
          <w:rFonts w:asciiTheme="minorHAnsi" w:hAnsiTheme="minorHAnsi" w:cstheme="minorHAnsi"/>
        </w:rPr>
      </w:pPr>
      <w:r w:rsidRPr="00224763">
        <w:rPr>
          <w:rFonts w:asciiTheme="minorHAnsi" w:hAnsiTheme="minorHAnsi" w:cstheme="minorHAnsi"/>
        </w:rPr>
        <w:t>Notes from the November 2019 discussion in response to the question: “what issues should we focus on in the coming months?” They are in no particular order, just the order they were presented in the discussion.</w:t>
      </w:r>
    </w:p>
    <w:p w:rsidR="00224763" w:rsidRPr="00224763" w:rsidRDefault="00224763" w:rsidP="0022476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24763">
        <w:rPr>
          <w:rFonts w:asciiTheme="minorHAnsi" w:hAnsiTheme="minorHAnsi" w:cstheme="minorHAnsi"/>
        </w:rPr>
        <w:t>Internet and broadband speed in rural areas.</w:t>
      </w:r>
    </w:p>
    <w:p w:rsidR="00224763" w:rsidRPr="00224763" w:rsidRDefault="00224763" w:rsidP="00224763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224763">
        <w:rPr>
          <w:rFonts w:asciiTheme="minorHAnsi" w:hAnsiTheme="minorHAnsi" w:cstheme="minorHAnsi"/>
        </w:rPr>
        <w:t>many families pay per download. This is very expensive.</w:t>
      </w:r>
    </w:p>
    <w:p w:rsidR="00224763" w:rsidRPr="00224763" w:rsidRDefault="00224763" w:rsidP="0022476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24763">
        <w:rPr>
          <w:rFonts w:asciiTheme="minorHAnsi" w:hAnsiTheme="minorHAnsi" w:cstheme="minorHAnsi"/>
        </w:rPr>
        <w:t>Workforce availability and development of staff.</w:t>
      </w:r>
    </w:p>
    <w:p w:rsidR="00224763" w:rsidRPr="00224763" w:rsidRDefault="00224763" w:rsidP="00224763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224763">
        <w:rPr>
          <w:rFonts w:asciiTheme="minorHAnsi" w:hAnsiTheme="minorHAnsi" w:cstheme="minorHAnsi"/>
        </w:rPr>
        <w:t xml:space="preserve">We cannot professionalize the natural workforce (families and caregivers). This is not sustainable. We need to improve access to a professional workforce. The issues of the DD and healthcare workforce are virtually the same. </w:t>
      </w:r>
    </w:p>
    <w:p w:rsidR="00224763" w:rsidRPr="00224763" w:rsidRDefault="00224763" w:rsidP="0022476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24763">
        <w:rPr>
          <w:rFonts w:asciiTheme="minorHAnsi" w:hAnsiTheme="minorHAnsi" w:cstheme="minorHAnsi"/>
        </w:rPr>
        <w:t>Genetics services</w:t>
      </w:r>
    </w:p>
    <w:p w:rsidR="00224763" w:rsidRPr="00224763" w:rsidRDefault="00224763" w:rsidP="0022476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24763">
        <w:rPr>
          <w:rFonts w:asciiTheme="minorHAnsi" w:hAnsiTheme="minorHAnsi" w:cstheme="minorHAnsi"/>
        </w:rPr>
        <w:t>Who are the like-minded groups on these issues? We need to build better connections and build community bridges.</w:t>
      </w:r>
    </w:p>
    <w:p w:rsidR="00224763" w:rsidRPr="00224763" w:rsidRDefault="00224763" w:rsidP="0022476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24763">
        <w:rPr>
          <w:rFonts w:asciiTheme="minorHAnsi" w:hAnsiTheme="minorHAnsi" w:cstheme="minorHAnsi"/>
        </w:rPr>
        <w:t>The basic electrical grid infrastructure in the US is not consistent. This is a tertiary but critical issue for those with electricity-dependent disabilities (e.g., ventilators, electronic mobility, etc.)</w:t>
      </w:r>
    </w:p>
    <w:p w:rsidR="00224763" w:rsidRPr="00224763" w:rsidRDefault="00224763" w:rsidP="0022476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24763">
        <w:rPr>
          <w:rFonts w:asciiTheme="minorHAnsi" w:hAnsiTheme="minorHAnsi" w:cstheme="minorHAnsi"/>
        </w:rPr>
        <w:t>Emergency preparedness. ACL will have listening sessions on this issue in the coming months. What are the rural issues we share with other constituencies?</w:t>
      </w:r>
    </w:p>
    <w:p w:rsidR="00224763" w:rsidRPr="00224763" w:rsidRDefault="00224763" w:rsidP="0022476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24763">
        <w:rPr>
          <w:rFonts w:asciiTheme="minorHAnsi" w:hAnsiTheme="minorHAnsi" w:cstheme="minorHAnsi"/>
        </w:rPr>
        <w:t>Social isolation/fun/recreation. We need to build this issue into DD services. This is a quality of life issue for people with disabilities.</w:t>
      </w:r>
    </w:p>
    <w:p w:rsidR="00224763" w:rsidRPr="00224763" w:rsidRDefault="00224763" w:rsidP="00224763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224763">
        <w:rPr>
          <w:rFonts w:asciiTheme="minorHAnsi" w:hAnsiTheme="minorHAnsi" w:cstheme="minorHAnsi"/>
        </w:rPr>
        <w:t>How can we better use technology for socialization? Connections? Friendships?</w:t>
      </w:r>
    </w:p>
    <w:p w:rsidR="00224763" w:rsidRPr="00224763" w:rsidRDefault="00224763" w:rsidP="00224763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224763">
        <w:rPr>
          <w:rFonts w:asciiTheme="minorHAnsi" w:hAnsiTheme="minorHAnsi" w:cstheme="minorHAnsi"/>
        </w:rPr>
        <w:t>People in communities cannot always access their own friends and relationships due to lack of transportation.</w:t>
      </w:r>
    </w:p>
    <w:p w:rsidR="00224763" w:rsidRPr="00224763" w:rsidRDefault="00224763" w:rsidP="0022476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24763">
        <w:rPr>
          <w:rFonts w:asciiTheme="minorHAnsi" w:hAnsiTheme="minorHAnsi" w:cstheme="minorHAnsi"/>
        </w:rPr>
        <w:t>Climate change; access to food; environmental issues; return on investment for our policy issues.</w:t>
      </w:r>
    </w:p>
    <w:p w:rsidR="00224763" w:rsidRPr="00224763" w:rsidRDefault="00224763">
      <w:pPr>
        <w:rPr>
          <w:rFonts w:asciiTheme="minorHAnsi" w:eastAsiaTheme="majorEastAsia" w:hAnsiTheme="minorHAnsi" w:cstheme="minorHAnsi"/>
          <w:color w:val="60000C"/>
          <w:sz w:val="26"/>
          <w:szCs w:val="26"/>
        </w:rPr>
      </w:pPr>
      <w:r w:rsidRPr="00224763">
        <w:rPr>
          <w:rFonts w:asciiTheme="minorHAnsi" w:hAnsiTheme="minorHAnsi" w:cstheme="minorHAnsi"/>
        </w:rPr>
        <w:br w:type="page"/>
      </w:r>
    </w:p>
    <w:p w:rsidR="00FC0C70" w:rsidRPr="00E75080" w:rsidRDefault="00FC0C70" w:rsidP="00FC0C70">
      <w:pPr>
        <w:pStyle w:val="Heading2"/>
        <w:rPr>
          <w:rFonts w:ascii="Calibri" w:hAnsi="Calibri" w:cs="Calibri"/>
        </w:rPr>
      </w:pPr>
      <w:r w:rsidRPr="00E75080">
        <w:rPr>
          <w:rFonts w:ascii="Calibri" w:hAnsi="Calibri" w:cs="Calibri"/>
        </w:rPr>
        <w:lastRenderedPageBreak/>
        <w:t>January 2019 Meeting Notes</w:t>
      </w:r>
    </w:p>
    <w:p w:rsidR="00FC0C70" w:rsidRPr="00224763" w:rsidRDefault="00FC0C70" w:rsidP="00FC0C70">
      <w:pPr>
        <w:rPr>
          <w:rFonts w:ascii="Calibri" w:hAnsi="Calibri" w:cs="Calibri"/>
        </w:rPr>
      </w:pPr>
      <w:r w:rsidRPr="00E75080">
        <w:rPr>
          <w:rFonts w:ascii="Calibri" w:hAnsi="Calibri" w:cs="Calibri"/>
        </w:rPr>
        <w:t xml:space="preserve">To identify initial topics and priorities, several participants described the rural issues they are </w:t>
      </w:r>
      <w:r w:rsidRPr="00224763">
        <w:rPr>
          <w:rFonts w:ascii="Calibri" w:hAnsi="Calibri" w:cs="Calibri"/>
        </w:rPr>
        <w:t>addressing well and those that represent chronic, perpetual challenges in their areas. The preliminary list is not exhaustive.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4"/>
        <w:gridCol w:w="4069"/>
        <w:gridCol w:w="3827"/>
      </w:tblGrid>
      <w:tr w:rsidR="00FC0C70" w:rsidRPr="00224763" w:rsidTr="00B30E07">
        <w:trPr>
          <w:tblHeader/>
        </w:trPr>
        <w:tc>
          <w:tcPr>
            <w:tcW w:w="0" w:type="auto"/>
          </w:tcPr>
          <w:p w:rsidR="00FC0C70" w:rsidRPr="00224763" w:rsidRDefault="00FC0C70" w:rsidP="00B30E07">
            <w:pPr>
              <w:rPr>
                <w:rFonts w:ascii="Calibri" w:hAnsi="Calibri" w:cs="Calibri"/>
                <w:b/>
              </w:rPr>
            </w:pPr>
            <w:r w:rsidRPr="00224763">
              <w:rPr>
                <w:rFonts w:ascii="Calibri" w:hAnsi="Calibri" w:cs="Calibri"/>
                <w:b/>
              </w:rPr>
              <w:t>State/ Participant</w:t>
            </w:r>
          </w:p>
        </w:tc>
        <w:tc>
          <w:tcPr>
            <w:tcW w:w="0" w:type="auto"/>
          </w:tcPr>
          <w:p w:rsidR="00FC0C70" w:rsidRPr="00224763" w:rsidRDefault="00FC0C70" w:rsidP="00B30E07">
            <w:pPr>
              <w:rPr>
                <w:rFonts w:ascii="Calibri" w:hAnsi="Calibri" w:cs="Calibri"/>
                <w:b/>
              </w:rPr>
            </w:pPr>
            <w:r w:rsidRPr="00224763">
              <w:rPr>
                <w:rFonts w:ascii="Calibri" w:hAnsi="Calibri" w:cs="Calibri"/>
                <w:b/>
              </w:rPr>
              <w:t>Strengths</w:t>
            </w:r>
          </w:p>
        </w:tc>
        <w:tc>
          <w:tcPr>
            <w:tcW w:w="0" w:type="auto"/>
          </w:tcPr>
          <w:p w:rsidR="00FC0C70" w:rsidRPr="00224763" w:rsidRDefault="00FC0C70" w:rsidP="00B30E07">
            <w:pPr>
              <w:rPr>
                <w:rFonts w:ascii="Calibri" w:hAnsi="Calibri" w:cs="Calibri"/>
                <w:b/>
              </w:rPr>
            </w:pPr>
            <w:r w:rsidRPr="00224763">
              <w:rPr>
                <w:rFonts w:ascii="Calibri" w:hAnsi="Calibri" w:cs="Calibri"/>
                <w:b/>
              </w:rPr>
              <w:t>Challenges</w:t>
            </w:r>
          </w:p>
        </w:tc>
      </w:tr>
      <w:tr w:rsidR="00FC0C70" w:rsidRPr="00224763" w:rsidTr="00B30E07">
        <w:tc>
          <w:tcPr>
            <w:tcW w:w="0" w:type="auto"/>
          </w:tcPr>
          <w:p w:rsidR="00FC0C70" w:rsidRPr="00224763" w:rsidRDefault="00FC0C70" w:rsidP="00B30E07">
            <w:pPr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Alice- Oregon (OHSU)</w:t>
            </w:r>
          </w:p>
        </w:tc>
        <w:tc>
          <w:tcPr>
            <w:tcW w:w="0" w:type="auto"/>
          </w:tcPr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Housing initiative with the DD Council.</w:t>
            </w:r>
          </w:p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 xml:space="preserve">Access to health care. </w:t>
            </w:r>
          </w:p>
        </w:tc>
        <w:tc>
          <w:tcPr>
            <w:tcW w:w="0" w:type="auto"/>
          </w:tcPr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Transportation to services, etc.</w:t>
            </w:r>
          </w:p>
        </w:tc>
      </w:tr>
      <w:tr w:rsidR="00FC0C70" w:rsidRPr="00224763" w:rsidTr="00B30E07">
        <w:tc>
          <w:tcPr>
            <w:tcW w:w="0" w:type="auto"/>
          </w:tcPr>
          <w:p w:rsidR="00FC0C70" w:rsidRPr="00224763" w:rsidRDefault="00FC0C70" w:rsidP="00B30E07">
            <w:pPr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Maureen- Maryland</w:t>
            </w:r>
          </w:p>
        </w:tc>
        <w:tc>
          <w:tcPr>
            <w:tcW w:w="0" w:type="auto"/>
          </w:tcPr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Awareness of disability services and issues through community organizations (e.g., Rotary). This has led to improved reach in rural schools.</w:t>
            </w:r>
          </w:p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Telemedicine increases reach but is not consistent statewide.</w:t>
            </w:r>
          </w:p>
        </w:tc>
        <w:tc>
          <w:tcPr>
            <w:tcW w:w="0" w:type="auto"/>
          </w:tcPr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Transportation</w:t>
            </w:r>
          </w:p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Access to health care services.</w:t>
            </w:r>
          </w:p>
        </w:tc>
      </w:tr>
      <w:tr w:rsidR="00FC0C70" w:rsidRPr="00224763" w:rsidTr="00B30E07">
        <w:tc>
          <w:tcPr>
            <w:tcW w:w="0" w:type="auto"/>
          </w:tcPr>
          <w:p w:rsidR="00FC0C70" w:rsidRPr="00224763" w:rsidRDefault="00FC0C70" w:rsidP="00B30E07">
            <w:pPr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Susan-Texas</w:t>
            </w:r>
          </w:p>
        </w:tc>
        <w:tc>
          <w:tcPr>
            <w:tcW w:w="0" w:type="auto"/>
          </w:tcPr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Genetics training for some families, but many communities does have genetics providers.</w:t>
            </w:r>
          </w:p>
        </w:tc>
        <w:tc>
          <w:tcPr>
            <w:tcW w:w="0" w:type="auto"/>
          </w:tcPr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Poor internet access; adequate broadband access and speed</w:t>
            </w:r>
            <w:r w:rsidR="00AB5E6C" w:rsidRPr="00AB5E6C">
              <w:rPr>
                <w:rFonts w:ascii="Calibri" w:hAnsi="Calibri" w:cs="Calibri"/>
                <w:highlight w:val="yellow"/>
              </w:rPr>
              <w:t>*</w:t>
            </w:r>
            <w:r w:rsidRPr="00224763">
              <w:rPr>
                <w:rFonts w:ascii="Calibri" w:hAnsi="Calibri" w:cs="Calibri"/>
              </w:rPr>
              <w:t>.</w:t>
            </w:r>
          </w:p>
        </w:tc>
      </w:tr>
      <w:tr w:rsidR="00FC0C70" w:rsidRPr="00224763" w:rsidTr="00B30E07">
        <w:tc>
          <w:tcPr>
            <w:tcW w:w="0" w:type="auto"/>
          </w:tcPr>
          <w:p w:rsidR="00FC0C70" w:rsidRPr="00224763" w:rsidRDefault="00FC0C70" w:rsidP="00B30E07">
            <w:pPr>
              <w:rPr>
                <w:rFonts w:ascii="Calibri" w:hAnsi="Calibri" w:cs="Calibri"/>
              </w:rPr>
            </w:pPr>
            <w:proofErr w:type="spellStart"/>
            <w:r w:rsidRPr="00224763">
              <w:rPr>
                <w:rFonts w:ascii="Calibri" w:hAnsi="Calibri" w:cs="Calibri"/>
              </w:rPr>
              <w:t>Tafa</w:t>
            </w:r>
            <w:proofErr w:type="spellEnd"/>
            <w:r w:rsidRPr="00224763">
              <w:rPr>
                <w:rFonts w:ascii="Calibri" w:hAnsi="Calibri" w:cs="Calibri"/>
              </w:rPr>
              <w:t>- American Samoa</w:t>
            </w:r>
          </w:p>
        </w:tc>
        <w:tc>
          <w:tcPr>
            <w:tcW w:w="0" w:type="auto"/>
          </w:tcPr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Bandwidth is now steady for Telehealth and Telemedicine services.</w:t>
            </w:r>
          </w:p>
        </w:tc>
        <w:tc>
          <w:tcPr>
            <w:tcW w:w="0" w:type="auto"/>
          </w:tcPr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Human security (e.g., emergency prep</w:t>
            </w:r>
            <w:r w:rsidR="00AB5E6C" w:rsidRPr="00AB5E6C">
              <w:rPr>
                <w:rFonts w:ascii="Calibri" w:hAnsi="Calibri" w:cs="Calibri"/>
                <w:highlight w:val="yellow"/>
              </w:rPr>
              <w:t>*</w:t>
            </w:r>
            <w:r w:rsidRPr="00224763">
              <w:rPr>
                <w:rFonts w:ascii="Calibri" w:hAnsi="Calibri" w:cs="Calibri"/>
              </w:rPr>
              <w:t>, disaster prep, political unrest that impacts distant territories but not continental U.S.)</w:t>
            </w:r>
          </w:p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No PKU/ genetic testing</w:t>
            </w:r>
            <w:r w:rsidR="00AB5E6C" w:rsidRPr="00AB5E6C">
              <w:rPr>
                <w:rFonts w:ascii="Calibri" w:hAnsi="Calibri" w:cs="Calibri"/>
                <w:highlight w:val="yellow"/>
              </w:rPr>
              <w:t>*</w:t>
            </w:r>
            <w:r w:rsidRPr="00224763">
              <w:rPr>
                <w:rFonts w:ascii="Calibri" w:hAnsi="Calibri" w:cs="Calibri"/>
              </w:rPr>
              <w:t>.</w:t>
            </w:r>
          </w:p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Nutrition (e.g., iodine) and food safety.</w:t>
            </w:r>
          </w:p>
        </w:tc>
      </w:tr>
      <w:tr w:rsidR="00FC0C70" w:rsidRPr="00224763" w:rsidTr="00B30E07">
        <w:tc>
          <w:tcPr>
            <w:tcW w:w="0" w:type="auto"/>
          </w:tcPr>
          <w:p w:rsidR="00FC0C70" w:rsidRPr="00224763" w:rsidRDefault="00FC0C70" w:rsidP="00B30E07">
            <w:pPr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Greg- SD</w:t>
            </w:r>
          </w:p>
        </w:tc>
        <w:tc>
          <w:tcPr>
            <w:tcW w:w="0" w:type="auto"/>
          </w:tcPr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Connecting with like-minded community groups (e.g., Rotary, Chambers of Commerce, AARP) and community “bridge-building.”</w:t>
            </w:r>
          </w:p>
        </w:tc>
        <w:tc>
          <w:tcPr>
            <w:tcW w:w="0" w:type="auto"/>
          </w:tcPr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Transportation</w:t>
            </w:r>
          </w:p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Statewide reach beyond urban centers (beyond I-90 corridor)</w:t>
            </w:r>
          </w:p>
        </w:tc>
      </w:tr>
      <w:tr w:rsidR="00FC0C70" w:rsidRPr="00224763" w:rsidTr="00B30E07">
        <w:tc>
          <w:tcPr>
            <w:tcW w:w="0" w:type="auto"/>
          </w:tcPr>
          <w:p w:rsidR="00FC0C70" w:rsidRPr="00224763" w:rsidRDefault="00FC0C70" w:rsidP="00B30E07">
            <w:pPr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Lori- ND</w:t>
            </w:r>
          </w:p>
        </w:tc>
        <w:tc>
          <w:tcPr>
            <w:tcW w:w="0" w:type="auto"/>
          </w:tcPr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Communication across agencies.</w:t>
            </w:r>
          </w:p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Relationships with like-minded partners</w:t>
            </w:r>
          </w:p>
        </w:tc>
        <w:tc>
          <w:tcPr>
            <w:tcW w:w="0" w:type="auto"/>
          </w:tcPr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Lack of services in behavioral health.</w:t>
            </w:r>
          </w:p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Affordable accessible housing.</w:t>
            </w:r>
          </w:p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Transportation (#1 priority).</w:t>
            </w:r>
          </w:p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Access to health care and insurance.</w:t>
            </w:r>
          </w:p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Employment and competitive wages (e.g., 14c issue).</w:t>
            </w:r>
          </w:p>
        </w:tc>
      </w:tr>
      <w:tr w:rsidR="00FC0C70" w:rsidRPr="00224763" w:rsidTr="00B30E07">
        <w:tc>
          <w:tcPr>
            <w:tcW w:w="0" w:type="auto"/>
          </w:tcPr>
          <w:p w:rsidR="00FC0C70" w:rsidRPr="00224763" w:rsidRDefault="00FC0C70" w:rsidP="00B30E07">
            <w:pPr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lastRenderedPageBreak/>
              <w:t>Marty- MT</w:t>
            </w:r>
          </w:p>
        </w:tc>
        <w:tc>
          <w:tcPr>
            <w:tcW w:w="0" w:type="auto"/>
          </w:tcPr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CIL relationship and health promotion.</w:t>
            </w:r>
          </w:p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 xml:space="preserve">Collaboration with pediatric healthcare system. </w:t>
            </w:r>
          </w:p>
        </w:tc>
        <w:tc>
          <w:tcPr>
            <w:tcW w:w="0" w:type="auto"/>
          </w:tcPr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Access to appropriate healthcare.</w:t>
            </w:r>
          </w:p>
          <w:p w:rsidR="00FC0C70" w:rsidRPr="00224763" w:rsidRDefault="00FC0C70" w:rsidP="00FC0C7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224763">
              <w:rPr>
                <w:rFonts w:ascii="Calibri" w:hAnsi="Calibri" w:cs="Calibri"/>
              </w:rPr>
              <w:t>DD services workforce development and staff retention</w:t>
            </w:r>
            <w:r w:rsidR="00AB5E6C" w:rsidRPr="00AB5E6C">
              <w:rPr>
                <w:rFonts w:ascii="Calibri" w:hAnsi="Calibri" w:cs="Calibri"/>
                <w:highlight w:val="yellow"/>
              </w:rPr>
              <w:t>*</w:t>
            </w:r>
            <w:r w:rsidRPr="00224763">
              <w:rPr>
                <w:rFonts w:ascii="Calibri" w:hAnsi="Calibri" w:cs="Calibri"/>
              </w:rPr>
              <w:t>.</w:t>
            </w:r>
          </w:p>
        </w:tc>
      </w:tr>
    </w:tbl>
    <w:p w:rsidR="00C44CBC" w:rsidRDefault="00C44CBC" w:rsidP="00C44CBC">
      <w:pPr>
        <w:rPr>
          <w:rFonts w:ascii="Calibri" w:hAnsi="Calibri" w:cs="Calibri"/>
        </w:rPr>
      </w:pPr>
    </w:p>
    <w:p w:rsidR="00AB5E6C" w:rsidRPr="00E75080" w:rsidRDefault="00AB5E6C" w:rsidP="00C44CBC">
      <w:pPr>
        <w:rPr>
          <w:rFonts w:ascii="Calibri" w:hAnsi="Calibri" w:cs="Calibri"/>
        </w:rPr>
      </w:pPr>
      <w:r w:rsidRPr="00AB5E6C">
        <w:rPr>
          <w:rFonts w:ascii="Calibri" w:hAnsi="Calibri" w:cs="Calibri"/>
          <w:highlight w:val="yellow"/>
        </w:rPr>
        <w:t>*</w:t>
      </w:r>
      <w:r>
        <w:rPr>
          <w:rFonts w:ascii="Calibri" w:hAnsi="Calibri" w:cs="Calibri"/>
        </w:rPr>
        <w:t xml:space="preserve"> Identified again in the November 2019 meeting.</w:t>
      </w:r>
    </w:p>
    <w:sectPr w:rsidR="00AB5E6C" w:rsidRPr="00E75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D36"/>
    <w:multiLevelType w:val="hybridMultilevel"/>
    <w:tmpl w:val="51102904"/>
    <w:lvl w:ilvl="0" w:tplc="8F8EB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2D81"/>
    <w:multiLevelType w:val="hybridMultilevel"/>
    <w:tmpl w:val="896EC500"/>
    <w:lvl w:ilvl="0" w:tplc="FA7031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0C2071"/>
    <w:multiLevelType w:val="hybridMultilevel"/>
    <w:tmpl w:val="7D20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5313B"/>
    <w:multiLevelType w:val="hybridMultilevel"/>
    <w:tmpl w:val="D22A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D0C99"/>
    <w:multiLevelType w:val="hybridMultilevel"/>
    <w:tmpl w:val="573A9E9E"/>
    <w:lvl w:ilvl="0" w:tplc="76DAE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C6791"/>
    <w:multiLevelType w:val="hybridMultilevel"/>
    <w:tmpl w:val="532C1D36"/>
    <w:lvl w:ilvl="0" w:tplc="76609B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E00F5"/>
    <w:multiLevelType w:val="hybridMultilevel"/>
    <w:tmpl w:val="C81AFFF2"/>
    <w:lvl w:ilvl="0" w:tplc="75B8A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A25CE"/>
    <w:multiLevelType w:val="hybridMultilevel"/>
    <w:tmpl w:val="5A303D80"/>
    <w:lvl w:ilvl="0" w:tplc="AB9C16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BC"/>
    <w:rsid w:val="000F143B"/>
    <w:rsid w:val="00224763"/>
    <w:rsid w:val="0030769A"/>
    <w:rsid w:val="003A3A5E"/>
    <w:rsid w:val="00456B5B"/>
    <w:rsid w:val="00612B99"/>
    <w:rsid w:val="006E0318"/>
    <w:rsid w:val="007F7159"/>
    <w:rsid w:val="00883EF2"/>
    <w:rsid w:val="0089496C"/>
    <w:rsid w:val="00924045"/>
    <w:rsid w:val="00A32815"/>
    <w:rsid w:val="00A7673D"/>
    <w:rsid w:val="00AB5E6C"/>
    <w:rsid w:val="00AB7D27"/>
    <w:rsid w:val="00B073E1"/>
    <w:rsid w:val="00B635D7"/>
    <w:rsid w:val="00C44CBC"/>
    <w:rsid w:val="00DA59BB"/>
    <w:rsid w:val="00DD3BDD"/>
    <w:rsid w:val="00DE418A"/>
    <w:rsid w:val="00E07781"/>
    <w:rsid w:val="00E75080"/>
    <w:rsid w:val="00ED506A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2309"/>
  <w15:chartTrackingRefBased/>
  <w15:docId w15:val="{FCE60067-C793-4576-8353-FF48A4C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5D7"/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35D7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color w:val="60000C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2815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color w:val="60000C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3BDD"/>
    <w:pPr>
      <w:keepNext/>
      <w:keepLines/>
      <w:spacing w:before="40" w:after="0"/>
      <w:outlineLvl w:val="2"/>
    </w:pPr>
    <w:rPr>
      <w:rFonts w:ascii="Franklin Gothic Book" w:eastAsiaTheme="majorEastAsia" w:hAnsi="Franklin Gothic Book" w:cstheme="majorBidi"/>
      <w:color w:val="60000C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D3BDD"/>
    <w:pPr>
      <w:keepNext/>
      <w:keepLines/>
      <w:spacing w:before="40" w:after="0"/>
      <w:outlineLvl w:val="3"/>
    </w:pPr>
    <w:rPr>
      <w:rFonts w:ascii="Franklin Gothic Book" w:eastAsiaTheme="majorEastAsia" w:hAnsi="Franklin Gothic Book" w:cstheme="majorBidi"/>
      <w:i/>
      <w:iCs/>
      <w:color w:val="525252" w:themeColor="accent3" w:themeShade="8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DD3BDD"/>
    <w:pPr>
      <w:keepNext/>
      <w:keepLines/>
      <w:spacing w:before="40" w:after="0"/>
      <w:outlineLvl w:val="4"/>
    </w:pPr>
    <w:rPr>
      <w:rFonts w:ascii="Franklin Gothic Book" w:eastAsiaTheme="majorEastAsia" w:hAnsi="Franklin Gothic Book" w:cstheme="majorBidi"/>
      <w:color w:val="525252" w:themeColor="accent3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5D7"/>
    <w:rPr>
      <w:rFonts w:ascii="Franklin Gothic Book" w:eastAsiaTheme="majorEastAsia" w:hAnsi="Franklin Gothic Book" w:cstheme="majorBidi"/>
      <w:color w:val="60000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2815"/>
    <w:rPr>
      <w:rFonts w:eastAsiaTheme="majorEastAsia" w:cstheme="minorHAnsi"/>
      <w:color w:val="60000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3BDD"/>
    <w:rPr>
      <w:rFonts w:ascii="Franklin Gothic Book" w:eastAsiaTheme="majorEastAsia" w:hAnsi="Franklin Gothic Book" w:cstheme="majorBidi"/>
      <w:color w:val="60000C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D3BDD"/>
    <w:rPr>
      <w:rFonts w:ascii="Franklin Gothic Book" w:eastAsiaTheme="majorEastAsia" w:hAnsi="Franklin Gothic Book" w:cstheme="majorBidi"/>
      <w:i/>
      <w:iCs/>
      <w:color w:val="525252" w:themeColor="accent3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DD3BDD"/>
    <w:rPr>
      <w:rFonts w:ascii="Franklin Gothic Book" w:eastAsiaTheme="majorEastAsia" w:hAnsi="Franklin Gothic Book" w:cstheme="majorBidi"/>
      <w:color w:val="525252" w:themeColor="accent3" w:themeShade="80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D3BDD"/>
    <w:pPr>
      <w:spacing w:after="0" w:line="240" w:lineRule="auto"/>
      <w:contextualSpacing/>
    </w:pPr>
    <w:rPr>
      <w:rFonts w:ascii="Franklin Gothic Demi" w:eastAsiaTheme="majorEastAsia" w:hAnsi="Franklin Gothic Demi" w:cstheme="majorBidi"/>
      <w:color w:val="60000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BDD"/>
    <w:rPr>
      <w:rFonts w:ascii="Franklin Gothic Demi" w:eastAsiaTheme="majorEastAsia" w:hAnsi="Franklin Gothic Demi" w:cstheme="majorBidi"/>
      <w:color w:val="60000C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44CBC"/>
    <w:pPr>
      <w:ind w:left="720"/>
      <w:contextualSpacing/>
    </w:pPr>
  </w:style>
  <w:style w:type="table" w:styleId="TableGrid">
    <w:name w:val="Table Grid"/>
    <w:basedOn w:val="TableNormal"/>
    <w:uiPriority w:val="39"/>
    <w:rsid w:val="00FC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080"/>
    <w:rPr>
      <w:color w:val="605E5C"/>
      <w:shd w:val="clear" w:color="auto" w:fill="E1DFDD"/>
    </w:rPr>
  </w:style>
  <w:style w:type="character" w:customStyle="1" w:styleId="hotkey-layer">
    <w:name w:val="hotkey-layer"/>
    <w:basedOn w:val="DefaultParagraphFont"/>
    <w:rsid w:val="006E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1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ontana.zoom.us/j/387470065" TargetMode="External"/><Relationship Id="rId5" Type="http://schemas.openxmlformats.org/officeDocument/2006/relationships/hyperlink" Target="https://umontana.zoom.us/j/3874700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Martin</dc:creator>
  <cp:keywords/>
  <dc:description/>
  <cp:lastModifiedBy>Blair, Martin</cp:lastModifiedBy>
  <cp:revision>3</cp:revision>
  <cp:lastPrinted>2019-11-14T16:08:00Z</cp:lastPrinted>
  <dcterms:created xsi:type="dcterms:W3CDTF">2020-05-29T21:31:00Z</dcterms:created>
  <dcterms:modified xsi:type="dcterms:W3CDTF">2020-05-29T21:32:00Z</dcterms:modified>
</cp:coreProperties>
</file>