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D0FDD" w14:textId="77777777" w:rsidR="00534369" w:rsidRDefault="005F2134" w:rsidP="006D1935">
      <w:r w:rsidRPr="0084306B">
        <w:rPr>
          <w:b/>
          <w:bCs/>
        </w:rPr>
        <w:t>Addressing COVID-19 vaccine access and confidence among people with disabilities</w:t>
      </w:r>
      <w:r>
        <w:br/>
      </w:r>
      <w:r w:rsidR="00B40634" w:rsidRPr="007345EE">
        <w:rPr>
          <w:i/>
          <w:iCs/>
        </w:rPr>
        <w:t>Due 3/3</w:t>
      </w:r>
      <w:r w:rsidR="00C660C9" w:rsidRPr="007345EE">
        <w:rPr>
          <w:i/>
          <w:iCs/>
        </w:rPr>
        <w:t>, Start 4/15</w:t>
      </w:r>
      <w:r w:rsidR="00A67CBF" w:rsidRPr="007345EE">
        <w:rPr>
          <w:i/>
          <w:iCs/>
        </w:rPr>
        <w:t>, 1-year</w:t>
      </w:r>
      <w:r w:rsidR="007345EE" w:rsidRPr="007345EE">
        <w:rPr>
          <w:i/>
          <w:iCs/>
        </w:rPr>
        <w:t xml:space="preserve"> opportunity</w:t>
      </w:r>
      <w:r w:rsidR="00B81289">
        <w:br/>
      </w:r>
      <w:r w:rsidR="00027FFA">
        <w:t xml:space="preserve">AUCD is extending this subaward opportunity to </w:t>
      </w:r>
      <w:r w:rsidR="00617AC7">
        <w:t>your center/program</w:t>
      </w:r>
      <w:r w:rsidR="00027FFA">
        <w:t xml:space="preserve"> through our AUCD-CDC cooperative agreement</w:t>
      </w:r>
      <w:r w:rsidR="00A152D0">
        <w:t xml:space="preserve">. This funding would begin during </w:t>
      </w:r>
      <w:r w:rsidR="006A633E">
        <w:t xml:space="preserve">Year 3 of a 5-year cooperative agreement </w:t>
      </w:r>
      <w:r w:rsidR="002115DE">
        <w:t>(</w:t>
      </w:r>
      <w:r w:rsidR="002115DE" w:rsidRPr="002115DE">
        <w:t>6 NU38OT000280-03-02</w:t>
      </w:r>
      <w:r w:rsidR="002115DE">
        <w:t xml:space="preserve">; </w:t>
      </w:r>
      <w:r w:rsidR="006604BC">
        <w:t>CDFA No 93.421 - Strengthening Public Health Systems and Services through National Partnerships to Improve and Protect the Nation's Health)</w:t>
      </w:r>
      <w:r w:rsidR="007345EE">
        <w:t>. AUCD is a current CDC/</w:t>
      </w:r>
      <w:r w:rsidR="006D1935">
        <w:t>Center for State, Tribal, Local, and Territorial Support (CSTLTS)</w:t>
      </w:r>
      <w:r w:rsidR="00B05076">
        <w:t xml:space="preserve"> grantee and is able to select members from its network </w:t>
      </w:r>
      <w:r w:rsidR="002747AC">
        <w:t xml:space="preserve">with whom to partner on opportunities based on </w:t>
      </w:r>
      <w:r w:rsidR="00B50536">
        <w:t>demonstrated experiences in the area of need for the opportunity.</w:t>
      </w:r>
      <w:r w:rsidR="00D80573">
        <w:br/>
      </w:r>
      <w:r w:rsidR="002747AC">
        <w:t xml:space="preserve"> </w:t>
      </w:r>
    </w:p>
    <w:p w14:paraId="01F51297" w14:textId="77777777" w:rsidR="00BF40F2" w:rsidRPr="009E219D" w:rsidRDefault="00BF40F2" w:rsidP="00C660C9">
      <w:pPr>
        <w:pStyle w:val="xmsonormal"/>
        <w:rPr>
          <w:b/>
          <w:bCs/>
        </w:rPr>
      </w:pPr>
      <w:r w:rsidRPr="009E219D">
        <w:rPr>
          <w:b/>
          <w:bCs/>
        </w:rPr>
        <w:t>Background:</w:t>
      </w:r>
    </w:p>
    <w:p w14:paraId="245B84B9" w14:textId="72FB6C36" w:rsidR="00595370" w:rsidRDefault="005F2134" w:rsidP="009E219D">
      <w:r>
        <w:t>-</w:t>
      </w:r>
      <w:r w:rsidR="00C660C9">
        <w:t xml:space="preserve">specifically written for AUCD to respond to (The target applicant is noted as: national network of AUCD's member centers in every state and territory, as well as key public health partners). </w:t>
      </w:r>
      <w:r w:rsidR="005B2BCD">
        <w:br/>
      </w:r>
      <w:r w:rsidR="00AF6553">
        <w:t>-opportunity in AUCD’s current CDC cooperative agreement through CSTLTS</w:t>
      </w:r>
      <w:r w:rsidR="00545B61">
        <w:br/>
        <w:t>-submission must be made through AUCD’s CSTLTS grantee portal</w:t>
      </w:r>
      <w:r w:rsidR="003E3F3E">
        <w:br/>
        <w:t>-materials develop</w:t>
      </w:r>
      <w:r w:rsidR="00A244FF">
        <w:t>ed</w:t>
      </w:r>
      <w:r w:rsidR="003E3F3E">
        <w:t xml:space="preserve"> to be housed in AUCD’s Public Health is for Everyone online toolkit (</w:t>
      </w:r>
      <w:hyperlink r:id="rId5" w:history="1">
        <w:r w:rsidR="003E3F3E">
          <w:rPr>
            <w:rStyle w:val="Hyperlink"/>
          </w:rPr>
          <w:t>www.phetoolkit.org</w:t>
        </w:r>
      </w:hyperlink>
      <w:r w:rsidR="003E3F3E">
        <w:t>)</w:t>
      </w:r>
      <w:r w:rsidR="00F84A5A">
        <w:br/>
        <w:t>-CDC would like to have us approach this with a broad DD/cross-disability perspective so that the communications messaging and information disseminated would address barriers, co-occurring conditions, and cultural competency</w:t>
      </w:r>
      <w:r w:rsidR="00464193">
        <w:br/>
        <w:t>-</w:t>
      </w:r>
      <w:r w:rsidR="00464193" w:rsidRPr="00464193">
        <w:t xml:space="preserve"> </w:t>
      </w:r>
      <w:r w:rsidR="00464193">
        <w:t>AUCD is also exploring separate subaward</w:t>
      </w:r>
      <w:r w:rsidR="00CA2DA7">
        <w:t>s</w:t>
      </w:r>
      <w:r w:rsidR="00464193">
        <w:t xml:space="preserve"> with </w:t>
      </w:r>
      <w:r w:rsidR="008B5614">
        <w:t>Human Development Institute</w:t>
      </w:r>
      <w:r w:rsidR="00CA2DA7">
        <w:t xml:space="preserve">, </w:t>
      </w:r>
      <w:r w:rsidR="008B5614">
        <w:t xml:space="preserve">University of Kentucky UCEDD and </w:t>
      </w:r>
      <w:r w:rsidR="00CA2DA7">
        <w:t xml:space="preserve">the </w:t>
      </w:r>
      <w:r w:rsidR="00464193">
        <w:t xml:space="preserve">Green Mountain Self-Advocates to partner </w:t>
      </w:r>
      <w:r w:rsidR="00A262FF">
        <w:t>on</w:t>
      </w:r>
      <w:r w:rsidR="00A262FF" w:rsidRPr="00A262FF">
        <w:t xml:space="preserve"> </w:t>
      </w:r>
      <w:r w:rsidR="00A262FF">
        <w:t>a</w:t>
      </w:r>
      <w:r w:rsidR="00A262FF" w:rsidRPr="00A262FF">
        <w:t>dapt</w:t>
      </w:r>
      <w:r w:rsidR="00A262FF">
        <w:t>ation of</w:t>
      </w:r>
      <w:r w:rsidR="00A262FF" w:rsidRPr="00A262FF">
        <w:t xml:space="preserve"> messages and materials into alternative formats</w:t>
      </w:r>
      <w:r w:rsidR="00930C7E">
        <w:t>,</w:t>
      </w:r>
      <w:r w:rsidR="00464193">
        <w:t xml:space="preserve"> message development</w:t>
      </w:r>
      <w:r w:rsidR="00CF6667">
        <w:t xml:space="preserve"> strategy,</w:t>
      </w:r>
      <w:r w:rsidR="00464193">
        <w:t xml:space="preserve"> and dissemination </w:t>
      </w:r>
      <w:r w:rsidR="009E219D">
        <w:br/>
      </w:r>
    </w:p>
    <w:p w14:paraId="3A3D432B" w14:textId="77777777" w:rsidR="00B7137E" w:rsidRPr="009E219D" w:rsidRDefault="00F84A5A" w:rsidP="00464193">
      <w:pPr>
        <w:rPr>
          <w:b/>
          <w:bCs/>
        </w:rPr>
      </w:pPr>
      <w:r w:rsidRPr="009E219D">
        <w:rPr>
          <w:b/>
          <w:bCs/>
        </w:rPr>
        <w:t>Subaward</w:t>
      </w:r>
      <w:r w:rsidR="005B5C60" w:rsidRPr="009E219D">
        <w:rPr>
          <w:b/>
          <w:bCs/>
        </w:rPr>
        <w:t xml:space="preserve"> </w:t>
      </w:r>
      <w:r w:rsidR="00595370" w:rsidRPr="009E219D">
        <w:rPr>
          <w:b/>
          <w:bCs/>
        </w:rPr>
        <w:t xml:space="preserve">SOW Summary: </w:t>
      </w:r>
    </w:p>
    <w:p w14:paraId="151C0950" w14:textId="6F9DF6A9" w:rsidR="006232F9" w:rsidRDefault="00B7137E" w:rsidP="006232F9">
      <w:pPr>
        <w:pStyle w:val="ListParagraph"/>
        <w:numPr>
          <w:ilvl w:val="0"/>
          <w:numId w:val="2"/>
        </w:numPr>
      </w:pPr>
      <w:r>
        <w:t>Participate in a national community of practice</w:t>
      </w:r>
      <w:r w:rsidR="00F5055E">
        <w:t>, which will meet regularly</w:t>
      </w:r>
      <w:r>
        <w:t xml:space="preserve"> </w:t>
      </w:r>
      <w:r w:rsidR="00F5055E">
        <w:t xml:space="preserve">every 3-4 weeks via a virtual platform (Zoom) </w:t>
      </w:r>
    </w:p>
    <w:p w14:paraId="18C5EA4D" w14:textId="77777777" w:rsidR="0014265B" w:rsidRDefault="006232F9" w:rsidP="006232F9">
      <w:pPr>
        <w:pStyle w:val="ListParagraph"/>
        <w:numPr>
          <w:ilvl w:val="0"/>
          <w:numId w:val="2"/>
        </w:numPr>
      </w:pPr>
      <w:r>
        <w:t>P</w:t>
      </w:r>
      <w:r w:rsidR="00B7137E">
        <w:t>rovide strategic advice</w:t>
      </w:r>
      <w:r>
        <w:t xml:space="preserve"> during the CoP meetings and in between the</w:t>
      </w:r>
      <w:r w:rsidR="00190DCA">
        <w:t xml:space="preserve">se meetings through subcommittees on </w:t>
      </w:r>
      <w:r w:rsidR="00B63E0B">
        <w:t xml:space="preserve">topic </w:t>
      </w:r>
      <w:r w:rsidR="00190DCA">
        <w:t>area</w:t>
      </w:r>
      <w:r w:rsidR="0014265B">
        <w:t>s, as determined by the group</w:t>
      </w:r>
    </w:p>
    <w:p w14:paraId="47B27F2D" w14:textId="77777777" w:rsidR="006623BF" w:rsidRDefault="0014265B" w:rsidP="006232F9">
      <w:pPr>
        <w:pStyle w:val="ListParagraph"/>
        <w:numPr>
          <w:ilvl w:val="0"/>
          <w:numId w:val="2"/>
        </w:numPr>
      </w:pPr>
      <w:r>
        <w:t>Provide</w:t>
      </w:r>
      <w:r w:rsidR="00B7137E">
        <w:t xml:space="preserve"> feedback on adapted materials</w:t>
      </w:r>
      <w:r w:rsidR="006623BF">
        <w:t>. (AUCD</w:t>
      </w:r>
      <w:r w:rsidR="00B7137E">
        <w:t xml:space="preserve"> will engage groups separately to develop these</w:t>
      </w:r>
      <w:r w:rsidR="006623BF">
        <w:t xml:space="preserve"> materials.)</w:t>
      </w:r>
    </w:p>
    <w:p w14:paraId="311365F0" w14:textId="12D469DC" w:rsidR="000C32CA" w:rsidRDefault="006623BF" w:rsidP="006232F9">
      <w:pPr>
        <w:pStyle w:val="ListParagraph"/>
        <w:numPr>
          <w:ilvl w:val="0"/>
          <w:numId w:val="2"/>
        </w:numPr>
      </w:pPr>
      <w:r>
        <w:t>D</w:t>
      </w:r>
      <w:r w:rsidR="00B7137E">
        <w:t>isseminate the adapted messages and materials in your region</w:t>
      </w:r>
      <w:r w:rsidR="00E92D0D">
        <w:t>, either directly or through</w:t>
      </w:r>
      <w:r w:rsidR="00F2436D">
        <w:t xml:space="preserve"> community</w:t>
      </w:r>
      <w:r w:rsidR="00E92D0D">
        <w:t xml:space="preserve"> </w:t>
      </w:r>
      <w:r w:rsidR="00F2436D">
        <w:t xml:space="preserve">partners </w:t>
      </w:r>
      <w:r w:rsidR="00591E07">
        <w:t>or</w:t>
      </w:r>
      <w:r w:rsidR="00F2436D">
        <w:t xml:space="preserve"> c</w:t>
      </w:r>
      <w:r w:rsidR="00591E07">
        <w:t>ultural</w:t>
      </w:r>
      <w:r w:rsidR="00F2436D">
        <w:t xml:space="preserve"> </w:t>
      </w:r>
      <w:r w:rsidR="00591E07">
        <w:t>brokers</w:t>
      </w:r>
      <w:r w:rsidR="00F2436D">
        <w:t xml:space="preserve">. </w:t>
      </w:r>
      <w:r w:rsidR="00E92D0D">
        <w:t xml:space="preserve"> </w:t>
      </w:r>
      <w:r w:rsidR="00B7137E">
        <w:t xml:space="preserve"> </w:t>
      </w:r>
    </w:p>
    <w:p w14:paraId="79EDDD6F" w14:textId="5A231A4D" w:rsidR="00726402" w:rsidRDefault="00406FCB" w:rsidP="002470C8">
      <w:pPr>
        <w:pStyle w:val="ListParagraph"/>
        <w:numPr>
          <w:ilvl w:val="0"/>
          <w:numId w:val="2"/>
        </w:numPr>
      </w:pPr>
      <w:r>
        <w:t xml:space="preserve">Share strategies and </w:t>
      </w:r>
      <w:r w:rsidR="009569DA">
        <w:t>information with an</w:t>
      </w:r>
      <w:r w:rsidR="002470C8">
        <w:t xml:space="preserve"> AUCD-facilitated community of practice</w:t>
      </w:r>
      <w:r w:rsidR="009569DA">
        <w:t xml:space="preserve">, comprised </w:t>
      </w:r>
      <w:r w:rsidR="002470C8">
        <w:t xml:space="preserve">of 12 </w:t>
      </w:r>
      <w:r w:rsidR="00366505">
        <w:t>AUCD member center/programs</w:t>
      </w:r>
      <w:r w:rsidR="002470C8">
        <w:t xml:space="preserve"> across the country (DC, FL – Miami, OH – Cincinnati, NY </w:t>
      </w:r>
      <w:r w:rsidR="00366505">
        <w:t>Einstein, NY-WHID, NY-Rochester</w:t>
      </w:r>
      <w:r w:rsidR="002470C8">
        <w:t>, MD, MT, NM, MN, PR, and SD)</w:t>
      </w:r>
    </w:p>
    <w:p w14:paraId="70A4FC40" w14:textId="2B5E812A" w:rsidR="000C32CA" w:rsidRPr="009E219D" w:rsidRDefault="00591E07" w:rsidP="00B7137E">
      <w:pPr>
        <w:rPr>
          <w:b/>
          <w:bCs/>
        </w:rPr>
      </w:pPr>
      <w:r w:rsidRPr="009E219D">
        <w:rPr>
          <w:b/>
          <w:bCs/>
        </w:rPr>
        <w:t>Budget:</w:t>
      </w:r>
    </w:p>
    <w:p w14:paraId="40D32F08" w14:textId="78F1C144" w:rsidR="00B7137E" w:rsidRDefault="00B7137E" w:rsidP="00B7137E">
      <w:r>
        <w:rPr>
          <w:b/>
          <w:bCs/>
        </w:rPr>
        <w:t>$38,182</w:t>
      </w:r>
      <w:r>
        <w:t xml:space="preserve"> per AUCD member center</w:t>
      </w:r>
      <w:r w:rsidR="00945FDC">
        <w:t>/program</w:t>
      </w:r>
      <w:r>
        <w:t>, which includes:</w:t>
      </w:r>
      <w:r>
        <w:br/>
        <w:t>     $30,000 to dedicate to the community of practice collaboration</w:t>
      </w:r>
      <w:r>
        <w:br/>
        <w:t>     $7,722 (at AUCD’s federally allow indirect rate of 25</w:t>
      </w:r>
      <w:r w:rsidR="009C0F03">
        <w:t>.</w:t>
      </w:r>
      <w:r>
        <w:t xml:space="preserve">74%, per the terms of our cooperative agreement indirect rate agreement - attached)  </w:t>
      </w:r>
    </w:p>
    <w:p w14:paraId="00C009CC" w14:textId="7F107395" w:rsidR="00B7137E" w:rsidRDefault="000F09EB" w:rsidP="00B7137E">
      <w:r>
        <w:lastRenderedPageBreak/>
        <w:t>AUCD will</w:t>
      </w:r>
      <w:r w:rsidR="00B7137E">
        <w:t xml:space="preserve"> offer each </w:t>
      </w:r>
      <w:r w:rsidR="00336563">
        <w:t xml:space="preserve">center/program </w:t>
      </w:r>
      <w:r w:rsidR="00B7137E">
        <w:t xml:space="preserve">a trainee outreach stipend of $460. AUCD </w:t>
      </w:r>
      <w:r w:rsidR="00336563">
        <w:t>will</w:t>
      </w:r>
      <w:r w:rsidR="00B7137E">
        <w:t xml:space="preserve"> administer this to a trainee of your choice (so we avoid further </w:t>
      </w:r>
      <w:proofErr w:type="spellStart"/>
      <w:r w:rsidR="00B7137E">
        <w:t>indirects</w:t>
      </w:r>
      <w:proofErr w:type="spellEnd"/>
      <w:r w:rsidR="00B7137E">
        <w:t xml:space="preserve">). </w:t>
      </w:r>
    </w:p>
    <w:p w14:paraId="0B1F4025" w14:textId="1CF3DCE2" w:rsidR="00C660C9" w:rsidRDefault="00242F93" w:rsidP="00C660C9">
      <w:pPr>
        <w:pStyle w:val="xmsonormal"/>
      </w:pPr>
      <w:r>
        <w:rPr>
          <w:i/>
          <w:iCs/>
        </w:rPr>
        <w:br/>
      </w:r>
      <w:r w:rsidRPr="00242F93">
        <w:rPr>
          <w:b/>
          <w:bCs/>
          <w:i/>
          <w:iCs/>
        </w:rPr>
        <w:t>O</w:t>
      </w:r>
      <w:r w:rsidR="009E1D51" w:rsidRPr="00242F93">
        <w:rPr>
          <w:b/>
          <w:bCs/>
          <w:i/>
          <w:iCs/>
        </w:rPr>
        <w:t xml:space="preserve">pportunity </w:t>
      </w:r>
      <w:r w:rsidRPr="00242F93">
        <w:rPr>
          <w:b/>
          <w:bCs/>
          <w:i/>
          <w:iCs/>
        </w:rPr>
        <w:t xml:space="preserve">Details </w:t>
      </w:r>
      <w:r w:rsidR="009E1D51" w:rsidRPr="00242F93">
        <w:rPr>
          <w:b/>
          <w:bCs/>
          <w:i/>
          <w:iCs/>
        </w:rPr>
        <w:t xml:space="preserve">in </w:t>
      </w:r>
      <w:r w:rsidR="003E3F3E" w:rsidRPr="00242F93">
        <w:rPr>
          <w:b/>
          <w:bCs/>
          <w:i/>
          <w:iCs/>
        </w:rPr>
        <w:t>AUCD’s CSTLTS grantee portal</w:t>
      </w:r>
      <w:r w:rsidR="00545B61" w:rsidRPr="00242F93">
        <w:rPr>
          <w:b/>
          <w:bCs/>
        </w:rPr>
        <w:br/>
      </w:r>
      <w:r w:rsidR="005B2BCD">
        <w:t>P</w:t>
      </w:r>
      <w:r w:rsidR="00C660C9">
        <w:t xml:space="preserve">roject summary: </w:t>
      </w:r>
      <w:r w:rsidR="00850994">
        <w:br/>
      </w:r>
      <w:r w:rsidR="00C660C9">
        <w:t xml:space="preserve">This project aims to engage a national partner network to facilitate COVID-19 vaccine conversations among members, identify barriers to vaccine accessibility, increase vaccine confidence, share credible COVID-19 vaccination information, respond to misinformation, translate information into accessible formats, and share success stories and lessons learned. The applicant will work to advance policies and practices that improve the health, education, social and economic well-being of people with developmental disabilities and their families. </w:t>
      </w:r>
      <w:r w:rsidR="00545B61">
        <w:br/>
      </w:r>
      <w:r w:rsidR="00545B61">
        <w:br/>
      </w:r>
      <w:r w:rsidR="00C660C9">
        <w:t xml:space="preserve">Outcome measures include: </w:t>
      </w:r>
      <w:r w:rsidR="00850994">
        <w:br/>
      </w:r>
      <w:r w:rsidR="00C660C9">
        <w:rPr>
          <w:lang w:val="x-none"/>
        </w:rPr>
        <w:t>Increased opportunities for vaccine collaboration a</w:t>
      </w:r>
      <w:r w:rsidR="00C660C9">
        <w:t xml:space="preserve">mong </w:t>
      </w:r>
      <w:r w:rsidR="00C660C9">
        <w:rPr>
          <w:lang w:val="x-none"/>
        </w:rPr>
        <w:t>key public health partners</w:t>
      </w:r>
      <w:r w:rsidR="00C660C9">
        <w:t xml:space="preserve">, </w:t>
      </w:r>
      <w:r w:rsidR="00850994">
        <w:br/>
      </w:r>
      <w:r w:rsidR="00C660C9">
        <w:t xml:space="preserve">Increased access to COVID-19 vaccines, </w:t>
      </w:r>
      <w:r w:rsidR="00850994">
        <w:br/>
      </w:r>
      <w:r w:rsidR="00C660C9">
        <w:t xml:space="preserve">Increased trust and confidence in the COVID-19 vaccine, and </w:t>
      </w:r>
      <w:r w:rsidR="00314F18">
        <w:br/>
      </w:r>
      <w:r w:rsidR="00C660C9">
        <w:t>Increased products translated and disseminated in alternative formats</w:t>
      </w:r>
      <w:bookmarkStart w:id="0" w:name="x__GoBack"/>
      <w:bookmarkEnd w:id="0"/>
      <w:r w:rsidR="00C660C9">
        <w:t>.</w:t>
      </w:r>
    </w:p>
    <w:p w14:paraId="48EC8510" w14:textId="77777777" w:rsidR="00C660C9" w:rsidRDefault="00C660C9" w:rsidP="00C660C9">
      <w:pPr>
        <w:pStyle w:val="xmsonormal"/>
      </w:pPr>
      <w:r>
        <w:t> </w:t>
      </w:r>
    </w:p>
    <w:p w14:paraId="3415FED1" w14:textId="77777777" w:rsidR="00C660C9" w:rsidRDefault="00C660C9" w:rsidP="00C660C9">
      <w:pPr>
        <w:pStyle w:val="xmsoplaintext"/>
      </w:pPr>
      <w:r>
        <w:t> </w:t>
      </w:r>
    </w:p>
    <w:p w14:paraId="2E109B1C" w14:textId="01D685ED" w:rsidR="00CD34B5" w:rsidRPr="00BE1994" w:rsidRDefault="00D64060">
      <w:pPr>
        <w:rPr>
          <w:i/>
          <w:iCs/>
        </w:rPr>
      </w:pPr>
      <w:r>
        <w:rPr>
          <w:lang w:val="x-none"/>
        </w:rPr>
        <w:t xml:space="preserve">Programs and services </w:t>
      </w:r>
      <w:r w:rsidR="00546A9B">
        <w:t>opportunity</w:t>
      </w:r>
      <w:r w:rsidR="00660BC3">
        <w:t xml:space="preserve"> </w:t>
      </w:r>
      <w:r>
        <w:t>–</w:t>
      </w:r>
      <w:r w:rsidR="00660BC3">
        <w:br/>
      </w:r>
      <w:r w:rsidRPr="00BE1994">
        <w:rPr>
          <w:i/>
          <w:iCs/>
          <w:lang w:val="x-none"/>
        </w:rPr>
        <w:t xml:space="preserve"> </w:t>
      </w:r>
      <w:r w:rsidR="005949D3" w:rsidRPr="00BE1994">
        <w:rPr>
          <w:i/>
          <w:iCs/>
        </w:rPr>
        <w:t>Activities:</w:t>
      </w:r>
    </w:p>
    <w:p w14:paraId="67E56366" w14:textId="713E0289" w:rsidR="00310C56" w:rsidRDefault="008124CC" w:rsidP="00310C56">
      <w:pPr>
        <w:rPr>
          <w:lang w:val="x-none"/>
        </w:rPr>
      </w:pPr>
      <w:r>
        <w:t>1.Collaborate with CDC and public health partners to have affective COVID-19 vaccine conversations, identify barriers to vaccine accessibility, and address vaccine misinformation among partners</w:t>
      </w:r>
      <w:r>
        <w:rPr>
          <w:lang w:val="x-none"/>
        </w:rPr>
        <w:t xml:space="preserve">   </w:t>
      </w:r>
    </w:p>
    <w:p w14:paraId="736FC5F9" w14:textId="5FFC5615" w:rsidR="008124CC" w:rsidRDefault="008124CC">
      <w:pPr>
        <w:rPr>
          <w:lang w:val="x-none"/>
        </w:rPr>
      </w:pPr>
      <w:r>
        <w:t>2.</w:t>
      </w:r>
      <w:r w:rsidR="00DD291E">
        <w:t xml:space="preserve"> Engage national network to make COVID-19 vaccine confidence visible, incorporating culturally appropriate approaches</w:t>
      </w:r>
    </w:p>
    <w:p w14:paraId="2274559F" w14:textId="3FF37EFD" w:rsidR="00DD291E" w:rsidRDefault="00DD291E">
      <w:pPr>
        <w:rPr>
          <w:lang w:val="x-none"/>
        </w:rPr>
      </w:pPr>
      <w:r>
        <w:t>3.</w:t>
      </w:r>
      <w:r w:rsidR="008A2340">
        <w:rPr>
          <w:lang w:val="x-none"/>
        </w:rPr>
        <w:t>Increase the capacity of their members to share credible COVID-19 vaccine information and respond to misinformatio</w:t>
      </w:r>
      <w:r w:rsidR="00FE24F5">
        <w:t xml:space="preserve">n, </w:t>
      </w:r>
      <w:r w:rsidR="008A2340">
        <w:rPr>
          <w:lang w:val="x-none"/>
        </w:rPr>
        <w:t xml:space="preserve"> conduct webinars using CDC provided resources, and regularly convene members to support each other and address vaccine barriers and challenges</w:t>
      </w:r>
    </w:p>
    <w:p w14:paraId="054DCC8B" w14:textId="4DF460E1" w:rsidR="00040734" w:rsidRDefault="00040734">
      <w:pPr>
        <w:rPr>
          <w:lang w:val="x-none"/>
        </w:rPr>
      </w:pPr>
      <w:r>
        <w:t>4.</w:t>
      </w:r>
      <w:r w:rsidR="004365C7">
        <w:t xml:space="preserve"> Gather vaccine success stories from their membership and package them into formats for sharing throughout their network (e.g. </w:t>
      </w:r>
      <w:r w:rsidR="007C211F">
        <w:rPr>
          <w:lang w:val="x-none"/>
        </w:rPr>
        <w:t>ASL, braille, and extreme low literacy)</w:t>
      </w:r>
      <w:r w:rsidR="004365C7">
        <w:rPr>
          <w:lang w:val="x-none"/>
        </w:rPr>
        <w:t xml:space="preserve"> </w:t>
      </w:r>
    </w:p>
    <w:p w14:paraId="6AA2C3C5" w14:textId="57E16654" w:rsidR="00197F3D" w:rsidRPr="00BE1994" w:rsidRDefault="005949D3" w:rsidP="00197F3D">
      <w:pPr>
        <w:rPr>
          <w:i/>
          <w:iCs/>
        </w:rPr>
      </w:pPr>
      <w:r w:rsidRPr="00BE1994">
        <w:rPr>
          <w:i/>
          <w:iCs/>
        </w:rPr>
        <w:t>Process measures:</w:t>
      </w:r>
    </w:p>
    <w:p w14:paraId="69855719" w14:textId="0B5B9935" w:rsidR="005949D3" w:rsidRDefault="005949D3">
      <w:pPr>
        <w:rPr>
          <w:lang w:val="x-none"/>
        </w:rPr>
      </w:pPr>
      <w:r>
        <w:rPr>
          <w:lang w:val="x-none"/>
        </w:rPr>
        <w:t>Number of barriers identified</w:t>
      </w:r>
    </w:p>
    <w:p w14:paraId="32793CC6" w14:textId="2C285245" w:rsidR="005949D3" w:rsidRDefault="005949D3">
      <w:pPr>
        <w:rPr>
          <w:lang w:val="x-none"/>
        </w:rPr>
      </w:pPr>
      <w:r>
        <w:t>Number of webinars and number of public health partners attending webinars</w:t>
      </w:r>
    </w:p>
    <w:p w14:paraId="7D064077" w14:textId="50ACADE4" w:rsidR="005949D3" w:rsidRDefault="005949D3">
      <w:pPr>
        <w:rPr>
          <w:lang w:val="x-none"/>
        </w:rPr>
      </w:pPr>
      <w:r>
        <w:t>Number of regularly scheduled meetings and number of members participating</w:t>
      </w:r>
    </w:p>
    <w:p w14:paraId="5EC8FC24" w14:textId="7C0BC272" w:rsidR="005949D3" w:rsidRDefault="005949D3">
      <w:r>
        <w:t>Number of success stories gathered and shared</w:t>
      </w:r>
    </w:p>
    <w:p w14:paraId="6E62A602" w14:textId="1F0B650D" w:rsidR="005949D3" w:rsidRDefault="005949D3">
      <w:pPr>
        <w:rPr>
          <w:lang w:val="x-none"/>
        </w:rPr>
      </w:pPr>
      <w:r>
        <w:rPr>
          <w:lang w:val="x-none"/>
        </w:rPr>
        <w:t>Number of products translated and disseminated</w:t>
      </w:r>
    </w:p>
    <w:p w14:paraId="6ED9541D" w14:textId="337FA5F3" w:rsidR="00A82683" w:rsidRPr="00BE1994" w:rsidRDefault="00BE1994" w:rsidP="00A82683">
      <w:pPr>
        <w:rPr>
          <w:i/>
          <w:iCs/>
        </w:rPr>
      </w:pPr>
      <w:r>
        <w:rPr>
          <w:i/>
          <w:iCs/>
        </w:rPr>
        <w:br/>
      </w:r>
      <w:r w:rsidR="00D629BA" w:rsidRPr="00BE1994">
        <w:rPr>
          <w:i/>
          <w:iCs/>
        </w:rPr>
        <w:t>Outputs:</w:t>
      </w:r>
    </w:p>
    <w:p w14:paraId="2AA25C34" w14:textId="46515F06" w:rsidR="00550E31" w:rsidRDefault="00392DE4" w:rsidP="00550E31">
      <w:pPr>
        <w:rPr>
          <w:lang w:val="x-none"/>
        </w:rPr>
      </w:pPr>
      <w:r>
        <w:lastRenderedPageBreak/>
        <w:t>Direct engagement with key audiences about vaccine barriers and confidence</w:t>
      </w:r>
    </w:p>
    <w:p w14:paraId="24509FF4" w14:textId="09D6BBA3" w:rsidR="00526182" w:rsidRDefault="007F4AFF" w:rsidP="00526182">
      <w:pPr>
        <w:rPr>
          <w:lang w:val="x-none"/>
        </w:rPr>
      </w:pPr>
      <w:r>
        <w:t>Webinars to engage members and/or train them to have affective vaccine conversations</w:t>
      </w:r>
    </w:p>
    <w:p w14:paraId="44224768" w14:textId="58FEDBA4" w:rsidR="007F4AFF" w:rsidRDefault="007F4AFF">
      <w:pPr>
        <w:rPr>
          <w:lang w:val="x-none"/>
        </w:rPr>
      </w:pPr>
      <w:r>
        <w:t>Communication strategy to make vaccine confidence visible and addressed mis</w:t>
      </w:r>
      <w:r>
        <w:rPr>
          <w:lang w:val="x-none"/>
        </w:rPr>
        <w:t xml:space="preserve">information  </w:t>
      </w:r>
    </w:p>
    <w:p w14:paraId="7707B45D" w14:textId="3C516B3D" w:rsidR="007F4AFF" w:rsidRDefault="007F4AFF">
      <w:pPr>
        <w:rPr>
          <w:lang w:val="x-none"/>
        </w:rPr>
      </w:pPr>
      <w:r>
        <w:t>Collection of success stories and promising practices</w:t>
      </w:r>
    </w:p>
    <w:p w14:paraId="0059F551" w14:textId="5D1EB13A" w:rsidR="007F4AFF" w:rsidRDefault="007F4AFF">
      <w:pPr>
        <w:rPr>
          <w:lang w:val="x-none"/>
        </w:rPr>
      </w:pPr>
      <w:r>
        <w:t>Translation and dissemination of CDC approved products into alternative communication formats</w:t>
      </w:r>
    </w:p>
    <w:p w14:paraId="460B75A7" w14:textId="77777777" w:rsidR="007F4AFF" w:rsidRDefault="007F4AFF">
      <w:pPr>
        <w:rPr>
          <w:lang w:val="x-none"/>
        </w:rPr>
      </w:pPr>
    </w:p>
    <w:p w14:paraId="7AC0463E" w14:textId="40AD6900" w:rsidR="007F4AFF" w:rsidRPr="00BE1994" w:rsidRDefault="007F4AFF">
      <w:pPr>
        <w:rPr>
          <w:i/>
          <w:iCs/>
        </w:rPr>
      </w:pPr>
      <w:r w:rsidRPr="00BE1994">
        <w:rPr>
          <w:i/>
          <w:iCs/>
          <w:lang w:val="x-none"/>
        </w:rPr>
        <w:t>Budget</w:t>
      </w:r>
      <w:r w:rsidRPr="00BE1994">
        <w:rPr>
          <w:i/>
          <w:iCs/>
        </w:rPr>
        <w:t xml:space="preserve"> Period </w:t>
      </w:r>
      <w:r w:rsidRPr="00BE1994">
        <w:rPr>
          <w:i/>
          <w:iCs/>
          <w:lang w:val="x-none"/>
        </w:rPr>
        <w:t>Outcomes</w:t>
      </w:r>
      <w:r w:rsidRPr="00BE1994">
        <w:rPr>
          <w:i/>
          <w:iCs/>
        </w:rPr>
        <w:t>:</w:t>
      </w:r>
    </w:p>
    <w:p w14:paraId="7C727302" w14:textId="1E5B335B" w:rsidR="00E746DD" w:rsidRDefault="00C8309F" w:rsidP="00E746DD">
      <w:pPr>
        <w:rPr>
          <w:lang w:val="x-none"/>
        </w:rPr>
      </w:pPr>
      <w:r>
        <w:t>Improved accessibility to COVID-19 vaccines and increased vaccine confidence among people with developmental disabilities and their families</w:t>
      </w:r>
      <w:r w:rsidR="00FF341B">
        <w:br/>
      </w:r>
    </w:p>
    <w:p w14:paraId="1D619EA2" w14:textId="2BF409F9" w:rsidR="00C8309F" w:rsidRPr="00FF341B" w:rsidRDefault="00C8309F">
      <w:pPr>
        <w:rPr>
          <w:i/>
          <w:iCs/>
        </w:rPr>
      </w:pPr>
      <w:r w:rsidRPr="00FF341B">
        <w:rPr>
          <w:i/>
          <w:iCs/>
        </w:rPr>
        <w:t>Outcome measures:</w:t>
      </w:r>
    </w:p>
    <w:p w14:paraId="52660CF0" w14:textId="505EB750" w:rsidR="00C8309F" w:rsidRDefault="00C8309F">
      <w:r>
        <w:rPr>
          <w:lang w:val="x-none"/>
        </w:rPr>
        <w:t>Increased opportunities for vaccine collaboration a</w:t>
      </w:r>
      <w:r w:rsidR="00DA1A99">
        <w:t xml:space="preserve">mong </w:t>
      </w:r>
      <w:r>
        <w:rPr>
          <w:lang w:val="x-none"/>
        </w:rPr>
        <w:t>key public health partners</w:t>
      </w:r>
    </w:p>
    <w:p w14:paraId="4121535B" w14:textId="42FE8CD4" w:rsidR="005257A9" w:rsidRDefault="005D2242" w:rsidP="005257A9">
      <w:pPr>
        <w:rPr>
          <w:lang w:val="x-none"/>
        </w:rPr>
      </w:pPr>
      <w:r>
        <w:t>Increased access to COVID-19 vaccines</w:t>
      </w:r>
    </w:p>
    <w:p w14:paraId="13DE42F1" w14:textId="4413DCF0" w:rsidR="005D2242" w:rsidRDefault="005D2242">
      <w:pPr>
        <w:rPr>
          <w:lang w:val="x-none"/>
        </w:rPr>
      </w:pPr>
      <w:r>
        <w:t>Increased trust and confidence in the COVID-19 vaccine</w:t>
      </w:r>
    </w:p>
    <w:p w14:paraId="7A9A354F" w14:textId="777755CA" w:rsidR="005D2242" w:rsidRPr="005D2242" w:rsidRDefault="001F7DF5">
      <w:r>
        <w:t>Increased products translated and disseminated in alternative formats</w:t>
      </w:r>
      <w:r w:rsidR="003F384C">
        <w:br/>
      </w:r>
    </w:p>
    <w:p w14:paraId="3DC7F098" w14:textId="3F60F439" w:rsidR="005949D3" w:rsidRPr="003F384C" w:rsidRDefault="00FF341B">
      <w:pPr>
        <w:rPr>
          <w:i/>
          <w:iCs/>
        </w:rPr>
      </w:pPr>
      <w:r w:rsidRPr="003F384C">
        <w:rPr>
          <w:i/>
          <w:iCs/>
        </w:rPr>
        <w:t xml:space="preserve">This is a screen shot of the </w:t>
      </w:r>
      <w:r w:rsidR="003D7C1A" w:rsidRPr="003F384C">
        <w:rPr>
          <w:i/>
          <w:iCs/>
        </w:rPr>
        <w:t>application in the AUCD-CSTLTS grantee portal:</w:t>
      </w:r>
    </w:p>
    <w:p w14:paraId="59252CD1" w14:textId="34E1C307" w:rsidR="00824FF8" w:rsidRDefault="00824FF8">
      <w:r>
        <w:rPr>
          <w:noProof/>
        </w:rPr>
        <w:drawing>
          <wp:inline distT="0" distB="0" distL="0" distR="0" wp14:anchorId="20841E7B" wp14:editId="0342307F">
            <wp:extent cx="5943600" cy="318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188335"/>
                    </a:xfrm>
                    <a:prstGeom prst="rect">
                      <a:avLst/>
                    </a:prstGeom>
                  </pic:spPr>
                </pic:pic>
              </a:graphicData>
            </a:graphic>
          </wp:inline>
        </w:drawing>
      </w:r>
    </w:p>
    <w:p w14:paraId="78DA59F9" w14:textId="0586034E" w:rsidR="00716347" w:rsidRDefault="00716347" w:rsidP="00716347"/>
    <w:p w14:paraId="01397D97" w14:textId="020ECD71" w:rsidR="003D7C1A" w:rsidRPr="00F958A1" w:rsidRDefault="003D7C1A" w:rsidP="00716347">
      <w:pPr>
        <w:rPr>
          <w:b/>
          <w:bCs/>
          <w:i/>
          <w:iCs/>
          <w:u w:val="single"/>
        </w:rPr>
      </w:pPr>
      <w:r w:rsidRPr="00F958A1">
        <w:rPr>
          <w:b/>
          <w:bCs/>
          <w:i/>
          <w:iCs/>
          <w:u w:val="single"/>
        </w:rPr>
        <w:lastRenderedPageBreak/>
        <w:t>On or before March 3, AUCD would need the following items:</w:t>
      </w:r>
    </w:p>
    <w:p w14:paraId="40128827" w14:textId="21FE03FB" w:rsidR="003969FC" w:rsidRDefault="003969FC" w:rsidP="00716347"/>
    <w:tbl>
      <w:tblPr>
        <w:tblStyle w:val="TableGrid"/>
        <w:tblW w:w="11242" w:type="dxa"/>
        <w:tblInd w:w="-627" w:type="dxa"/>
        <w:tblLayout w:type="fixed"/>
        <w:tblLook w:val="04A0" w:firstRow="1" w:lastRow="0" w:firstColumn="1" w:lastColumn="0" w:noHBand="0" w:noVBand="1"/>
      </w:tblPr>
      <w:tblGrid>
        <w:gridCol w:w="11242"/>
      </w:tblGrid>
      <w:tr w:rsidR="003969FC" w:rsidRPr="00A15295" w14:paraId="42773207" w14:textId="77777777" w:rsidTr="00AC4EBA">
        <w:trPr>
          <w:trHeight w:val="432"/>
        </w:trPr>
        <w:tc>
          <w:tcPr>
            <w:tcW w:w="11242" w:type="dxa"/>
            <w:shd w:val="clear" w:color="auto" w:fill="auto"/>
            <w:vAlign w:val="center"/>
          </w:tcPr>
          <w:p w14:paraId="6C2AD696" w14:textId="5AEBC6FC" w:rsidR="003969FC" w:rsidRPr="00A15295" w:rsidRDefault="003969FC" w:rsidP="00570AC6">
            <w:pPr>
              <w:rPr>
                <w:rFonts w:cstheme="minorHAnsi"/>
                <w:b/>
                <w:sz w:val="20"/>
                <w:szCs w:val="20"/>
              </w:rPr>
            </w:pPr>
            <w:r w:rsidRPr="00250ED6">
              <w:rPr>
                <w:rFonts w:cstheme="minorHAnsi"/>
                <w:b/>
                <w:sz w:val="20"/>
                <w:szCs w:val="20"/>
              </w:rPr>
              <w:t xml:space="preserve">Programs and Services: </w:t>
            </w:r>
            <w:r w:rsidRPr="00250ED6">
              <w:rPr>
                <w:rFonts w:cstheme="minorHAnsi"/>
                <w:sz w:val="20"/>
                <w:szCs w:val="20"/>
              </w:rPr>
              <w:t>Activities to improve the identification of best practices and the implementation of evidence-based/informed programs and services</w:t>
            </w:r>
          </w:p>
        </w:tc>
      </w:tr>
      <w:tr w:rsidR="003969FC" w:rsidRPr="009E02CC" w14:paraId="7AA46A1A" w14:textId="77777777" w:rsidTr="00AC4EBA">
        <w:trPr>
          <w:trHeight w:val="606"/>
        </w:trPr>
        <w:tc>
          <w:tcPr>
            <w:tcW w:w="11242" w:type="dxa"/>
            <w:shd w:val="clear" w:color="auto" w:fill="E7E6E6" w:themeFill="background2"/>
            <w:vAlign w:val="center"/>
          </w:tcPr>
          <w:p w14:paraId="71C701FE" w14:textId="374BA8BF" w:rsidR="003969FC" w:rsidRPr="009E02CC" w:rsidRDefault="003969FC" w:rsidP="00570AC6">
            <w:pPr>
              <w:rPr>
                <w:rFonts w:cstheme="minorHAnsi"/>
                <w:b/>
                <w:sz w:val="20"/>
                <w:szCs w:val="20"/>
              </w:rPr>
            </w:pPr>
            <w:r w:rsidRPr="006C6B34">
              <w:rPr>
                <w:rFonts w:cstheme="minorHAnsi"/>
                <w:b/>
                <w:sz w:val="20"/>
                <w:szCs w:val="20"/>
              </w:rPr>
              <w:t xml:space="preserve">Describe the overall project approach, including the activities, outputs, performance measures (process and outcome), and budget period outcomes </w:t>
            </w:r>
            <w:r w:rsidR="00F958A1">
              <w:rPr>
                <w:rFonts w:cstheme="minorHAnsi"/>
                <w:b/>
                <w:sz w:val="20"/>
                <w:szCs w:val="20"/>
              </w:rPr>
              <w:t xml:space="preserve">(shared above) </w:t>
            </w:r>
            <w:r w:rsidRPr="006C6B34">
              <w:rPr>
                <w:rFonts w:cstheme="minorHAnsi"/>
                <w:b/>
                <w:sz w:val="20"/>
                <w:szCs w:val="20"/>
              </w:rPr>
              <w:t>related to the program strategy.</w:t>
            </w:r>
          </w:p>
        </w:tc>
      </w:tr>
      <w:tr w:rsidR="003969FC" w:rsidRPr="009E02CC" w14:paraId="336CB667" w14:textId="77777777" w:rsidTr="00AC4EBA">
        <w:trPr>
          <w:trHeight w:val="372"/>
        </w:trPr>
        <w:tc>
          <w:tcPr>
            <w:tcW w:w="11242" w:type="dxa"/>
            <w:shd w:val="clear" w:color="auto" w:fill="D9D9D9" w:themeFill="background1" w:themeFillShade="D9"/>
            <w:vAlign w:val="center"/>
          </w:tcPr>
          <w:p w14:paraId="108758F7" w14:textId="1904550C" w:rsidR="003969FC" w:rsidRPr="009E02CC" w:rsidRDefault="003969FC" w:rsidP="00570AC6">
            <w:pPr>
              <w:rPr>
                <w:rFonts w:cstheme="minorHAnsi"/>
                <w:b/>
                <w:sz w:val="20"/>
                <w:szCs w:val="20"/>
              </w:rPr>
            </w:pPr>
            <w:r w:rsidRPr="00C2792A">
              <w:rPr>
                <w:rFonts w:cstheme="minorHAnsi"/>
                <w:b/>
                <w:sz w:val="20"/>
                <w:szCs w:val="20"/>
              </w:rPr>
              <w:t>Activities</w:t>
            </w:r>
            <w:r w:rsidRPr="00C2792A">
              <w:rPr>
                <w:rFonts w:cstheme="minorHAnsi"/>
                <w:color w:val="FF0000"/>
                <w:sz w:val="20"/>
                <w:szCs w:val="20"/>
              </w:rPr>
              <w:t>*</w:t>
            </w:r>
            <w:r w:rsidRPr="00C2792A">
              <w:rPr>
                <w:color w:val="FF0000"/>
                <w:sz w:val="20"/>
                <w:szCs w:val="20"/>
              </w:rPr>
              <w:t xml:space="preserve"> </w:t>
            </w:r>
            <w:r w:rsidRPr="00C2792A">
              <w:rPr>
                <w:i/>
                <w:iCs/>
                <w:color w:val="C00000"/>
                <w:sz w:val="20"/>
                <w:szCs w:val="20"/>
              </w:rPr>
              <w:t>List activities using the format: A1, A2, A3, etc.</w:t>
            </w:r>
            <w:r w:rsidR="00AC4EBA">
              <w:rPr>
                <w:i/>
                <w:iCs/>
                <w:color w:val="C00000"/>
                <w:sz w:val="20"/>
                <w:szCs w:val="20"/>
              </w:rPr>
              <w:t xml:space="preserve"> Use bullets</w:t>
            </w:r>
          </w:p>
        </w:tc>
      </w:tr>
      <w:tr w:rsidR="003969FC" w:rsidRPr="009E02CC" w14:paraId="0F76F3FE" w14:textId="77777777" w:rsidTr="00AC4EBA">
        <w:trPr>
          <w:trHeight w:val="372"/>
        </w:trPr>
        <w:tc>
          <w:tcPr>
            <w:tcW w:w="11242" w:type="dxa"/>
            <w:shd w:val="clear" w:color="auto" w:fill="auto"/>
            <w:vAlign w:val="center"/>
          </w:tcPr>
          <w:p w14:paraId="6C9E4982" w14:textId="77777777" w:rsidR="003969FC" w:rsidRPr="009E02CC" w:rsidRDefault="003969FC" w:rsidP="00570AC6">
            <w:pPr>
              <w:rPr>
                <w:rFonts w:cstheme="minorHAnsi"/>
                <w:b/>
                <w:sz w:val="20"/>
                <w:szCs w:val="20"/>
              </w:rPr>
            </w:pPr>
          </w:p>
        </w:tc>
      </w:tr>
      <w:tr w:rsidR="003969FC" w:rsidRPr="009E02CC" w14:paraId="4C014F43" w14:textId="77777777" w:rsidTr="00AC4EBA">
        <w:trPr>
          <w:trHeight w:val="417"/>
        </w:trPr>
        <w:tc>
          <w:tcPr>
            <w:tcW w:w="11242" w:type="dxa"/>
            <w:shd w:val="clear" w:color="auto" w:fill="D9D9D9" w:themeFill="background1" w:themeFillShade="D9"/>
            <w:vAlign w:val="center"/>
          </w:tcPr>
          <w:p w14:paraId="617B232D" w14:textId="6CC24D07" w:rsidR="003969FC" w:rsidRPr="009E02CC" w:rsidRDefault="003969FC" w:rsidP="00570AC6">
            <w:pPr>
              <w:rPr>
                <w:rFonts w:cstheme="minorHAnsi"/>
                <w:b/>
                <w:sz w:val="20"/>
                <w:szCs w:val="20"/>
              </w:rPr>
            </w:pPr>
            <w:r w:rsidRPr="00C2792A">
              <w:rPr>
                <w:rFonts w:cstheme="minorHAnsi"/>
                <w:b/>
                <w:sz w:val="20"/>
                <w:szCs w:val="20"/>
              </w:rPr>
              <w:t>Process Measures</w:t>
            </w:r>
            <w:r w:rsidRPr="00C2792A">
              <w:rPr>
                <w:rFonts w:cstheme="minorHAnsi"/>
                <w:color w:val="FF0000"/>
                <w:sz w:val="20"/>
                <w:szCs w:val="20"/>
              </w:rPr>
              <w:t>*</w:t>
            </w:r>
            <w:r w:rsidRPr="00C2792A">
              <w:rPr>
                <w:rFonts w:cstheme="minorHAnsi"/>
                <w:i/>
                <w:iCs/>
                <w:color w:val="C00000"/>
                <w:sz w:val="20"/>
                <w:szCs w:val="20"/>
              </w:rPr>
              <w:t xml:space="preserve"> List process measures using the format: PM1, PM2, PM3 etc.</w:t>
            </w:r>
            <w:r w:rsidR="00AC4EBA">
              <w:rPr>
                <w:rFonts w:cstheme="minorHAnsi"/>
                <w:i/>
                <w:iCs/>
                <w:color w:val="C00000"/>
                <w:sz w:val="20"/>
                <w:szCs w:val="20"/>
              </w:rPr>
              <w:t xml:space="preserve"> </w:t>
            </w:r>
            <w:r w:rsidR="00AC4EBA">
              <w:rPr>
                <w:i/>
                <w:iCs/>
                <w:color w:val="C00000"/>
                <w:sz w:val="20"/>
                <w:szCs w:val="20"/>
              </w:rPr>
              <w:t>Use bullets</w:t>
            </w:r>
          </w:p>
        </w:tc>
      </w:tr>
      <w:tr w:rsidR="003969FC" w:rsidRPr="009E02CC" w14:paraId="6D689373" w14:textId="77777777" w:rsidTr="00AC4EBA">
        <w:trPr>
          <w:trHeight w:val="525"/>
        </w:trPr>
        <w:tc>
          <w:tcPr>
            <w:tcW w:w="11242" w:type="dxa"/>
            <w:shd w:val="clear" w:color="auto" w:fill="auto"/>
            <w:vAlign w:val="center"/>
          </w:tcPr>
          <w:p w14:paraId="694A95FA" w14:textId="77777777" w:rsidR="003969FC" w:rsidRPr="009E02CC" w:rsidRDefault="003969FC" w:rsidP="00570AC6">
            <w:pPr>
              <w:rPr>
                <w:rFonts w:cstheme="minorHAnsi"/>
                <w:b/>
                <w:sz w:val="20"/>
                <w:szCs w:val="20"/>
              </w:rPr>
            </w:pPr>
          </w:p>
        </w:tc>
      </w:tr>
      <w:tr w:rsidR="003969FC" w:rsidRPr="009E02CC" w14:paraId="38E31C54" w14:textId="77777777" w:rsidTr="00AC4EBA">
        <w:trPr>
          <w:trHeight w:val="534"/>
        </w:trPr>
        <w:tc>
          <w:tcPr>
            <w:tcW w:w="11242" w:type="dxa"/>
            <w:shd w:val="clear" w:color="auto" w:fill="D9D9D9" w:themeFill="background1" w:themeFillShade="D9"/>
            <w:vAlign w:val="center"/>
          </w:tcPr>
          <w:p w14:paraId="5FED97BD" w14:textId="77777777" w:rsidR="003969FC" w:rsidRPr="009E02CC" w:rsidRDefault="003969FC" w:rsidP="00570AC6">
            <w:pPr>
              <w:rPr>
                <w:rFonts w:cstheme="minorHAnsi"/>
                <w:b/>
                <w:sz w:val="20"/>
                <w:szCs w:val="20"/>
              </w:rPr>
            </w:pPr>
            <w:r w:rsidRPr="00C2792A">
              <w:rPr>
                <w:rFonts w:cstheme="minorHAnsi"/>
                <w:b/>
                <w:sz w:val="20"/>
                <w:szCs w:val="20"/>
              </w:rPr>
              <w:t>Outputs</w:t>
            </w:r>
            <w:r w:rsidRPr="00C2792A">
              <w:rPr>
                <w:rFonts w:cstheme="minorHAnsi"/>
                <w:color w:val="FF0000"/>
                <w:sz w:val="20"/>
                <w:szCs w:val="20"/>
              </w:rPr>
              <w:t>*</w:t>
            </w:r>
            <w:r w:rsidRPr="00C2792A">
              <w:rPr>
                <w:rFonts w:cstheme="minorHAnsi"/>
                <w:i/>
                <w:color w:val="C00000"/>
                <w:sz w:val="20"/>
                <w:szCs w:val="20"/>
              </w:rPr>
              <w:t xml:space="preserve"> Use bullets to list outputs.</w:t>
            </w:r>
          </w:p>
        </w:tc>
      </w:tr>
      <w:tr w:rsidR="003969FC" w:rsidRPr="009E02CC" w14:paraId="13D7798C" w14:textId="77777777" w:rsidTr="00AC4EBA">
        <w:trPr>
          <w:trHeight w:val="65"/>
        </w:trPr>
        <w:tc>
          <w:tcPr>
            <w:tcW w:w="11242" w:type="dxa"/>
            <w:shd w:val="clear" w:color="auto" w:fill="auto"/>
            <w:vAlign w:val="center"/>
          </w:tcPr>
          <w:p w14:paraId="7BC2A737" w14:textId="77777777" w:rsidR="003969FC" w:rsidRDefault="003969FC" w:rsidP="00570AC6">
            <w:pPr>
              <w:rPr>
                <w:rFonts w:cstheme="minorHAnsi"/>
                <w:b/>
                <w:sz w:val="20"/>
                <w:szCs w:val="20"/>
              </w:rPr>
            </w:pPr>
          </w:p>
          <w:p w14:paraId="7595EDFA" w14:textId="77777777" w:rsidR="003969FC" w:rsidRPr="009E02CC" w:rsidRDefault="003969FC" w:rsidP="00570AC6">
            <w:pPr>
              <w:rPr>
                <w:rFonts w:cstheme="minorHAnsi"/>
                <w:b/>
                <w:sz w:val="20"/>
                <w:szCs w:val="20"/>
              </w:rPr>
            </w:pPr>
          </w:p>
        </w:tc>
      </w:tr>
      <w:tr w:rsidR="00AC4EBA" w14:paraId="4DC18A38" w14:textId="77777777" w:rsidTr="00AC4EBA">
        <w:trPr>
          <w:trHeight w:val="288"/>
        </w:trPr>
        <w:tc>
          <w:tcPr>
            <w:tcW w:w="11242" w:type="dxa"/>
          </w:tcPr>
          <w:p w14:paraId="2DE1E2AB" w14:textId="45E6D285" w:rsidR="00AC4EBA" w:rsidRDefault="00AC4EBA" w:rsidP="00570AC6">
            <w:pPr>
              <w:rPr>
                <w:b/>
                <w:sz w:val="20"/>
                <w:szCs w:val="20"/>
              </w:rPr>
            </w:pPr>
            <w:r w:rsidRPr="00C2792A">
              <w:rPr>
                <w:rFonts w:cstheme="minorHAnsi"/>
                <w:b/>
                <w:sz w:val="20"/>
                <w:szCs w:val="20"/>
              </w:rPr>
              <w:t>Budget Period Outcomes</w:t>
            </w:r>
            <w:r w:rsidRPr="00C2792A">
              <w:rPr>
                <w:rFonts w:cstheme="minorHAnsi"/>
                <w:color w:val="FF0000"/>
                <w:sz w:val="20"/>
                <w:szCs w:val="20"/>
              </w:rPr>
              <w:t>*</w:t>
            </w:r>
            <w:r w:rsidRPr="00C2792A">
              <w:rPr>
                <w:rFonts w:cs="Calibri"/>
                <w:sz w:val="20"/>
                <w:szCs w:val="20"/>
              </w:rPr>
              <w:t xml:space="preserve"> </w:t>
            </w:r>
            <w:r w:rsidRPr="00C2792A">
              <w:rPr>
                <w:rFonts w:cs="Calibri"/>
                <w:i/>
                <w:iCs/>
                <w:color w:val="C00000"/>
                <w:sz w:val="20"/>
                <w:szCs w:val="20"/>
              </w:rPr>
              <w:t>List budget period outcomes using the format: BPO1, BPO2, BPO3, etc.</w:t>
            </w:r>
            <w:r w:rsidR="007D1618">
              <w:rPr>
                <w:rFonts w:cs="Calibri"/>
                <w:i/>
                <w:iCs/>
                <w:color w:val="C00000"/>
                <w:sz w:val="20"/>
                <w:szCs w:val="20"/>
              </w:rPr>
              <w:t xml:space="preserve"> </w:t>
            </w:r>
            <w:r w:rsidR="007D1618">
              <w:rPr>
                <w:i/>
                <w:iCs/>
                <w:color w:val="C00000"/>
                <w:sz w:val="20"/>
                <w:szCs w:val="20"/>
              </w:rPr>
              <w:t>Use bullets</w:t>
            </w:r>
          </w:p>
        </w:tc>
      </w:tr>
      <w:tr w:rsidR="00AC4EBA" w14:paraId="7FD6913C" w14:textId="77777777" w:rsidTr="00AC4EBA">
        <w:trPr>
          <w:trHeight w:val="296"/>
        </w:trPr>
        <w:tc>
          <w:tcPr>
            <w:tcW w:w="11242" w:type="dxa"/>
          </w:tcPr>
          <w:p w14:paraId="14E066DB" w14:textId="77777777" w:rsidR="00AC4EBA" w:rsidRDefault="00AC4EBA" w:rsidP="00570AC6">
            <w:pPr>
              <w:rPr>
                <w:b/>
                <w:sz w:val="20"/>
                <w:szCs w:val="20"/>
              </w:rPr>
            </w:pPr>
          </w:p>
        </w:tc>
      </w:tr>
      <w:tr w:rsidR="00AC4EBA" w14:paraId="29F8B6B7" w14:textId="77777777" w:rsidTr="00AC4EBA">
        <w:trPr>
          <w:trHeight w:val="70"/>
        </w:trPr>
        <w:tc>
          <w:tcPr>
            <w:tcW w:w="11242" w:type="dxa"/>
          </w:tcPr>
          <w:p w14:paraId="658E950B" w14:textId="4DB99126" w:rsidR="00AC4EBA" w:rsidRDefault="00AC4EBA" w:rsidP="00570AC6">
            <w:pPr>
              <w:rPr>
                <w:b/>
                <w:sz w:val="20"/>
                <w:szCs w:val="20"/>
              </w:rPr>
            </w:pPr>
            <w:r w:rsidRPr="00C2792A">
              <w:rPr>
                <w:b/>
                <w:sz w:val="20"/>
                <w:szCs w:val="20"/>
              </w:rPr>
              <w:t>Outcome Measures</w:t>
            </w:r>
            <w:r w:rsidRPr="00C2792A">
              <w:rPr>
                <w:rFonts w:cstheme="minorHAnsi"/>
                <w:color w:val="FF0000"/>
                <w:sz w:val="20"/>
                <w:szCs w:val="20"/>
              </w:rPr>
              <w:t>*</w:t>
            </w:r>
            <w:r w:rsidRPr="00C2792A">
              <w:rPr>
                <w:rFonts w:cstheme="minorHAnsi"/>
                <w:i/>
                <w:iCs/>
                <w:color w:val="C00000"/>
                <w:sz w:val="20"/>
                <w:szCs w:val="20"/>
              </w:rPr>
              <w:t xml:space="preserve"> List outcome measures using the format: OM1, OM2, OM3, etc.</w:t>
            </w:r>
            <w:r w:rsidR="007D1618">
              <w:rPr>
                <w:rFonts w:cstheme="minorHAnsi"/>
                <w:i/>
                <w:iCs/>
                <w:color w:val="C00000"/>
                <w:sz w:val="20"/>
                <w:szCs w:val="20"/>
              </w:rPr>
              <w:t xml:space="preserve"> </w:t>
            </w:r>
            <w:r w:rsidR="007D1618">
              <w:rPr>
                <w:i/>
                <w:iCs/>
                <w:color w:val="C00000"/>
                <w:sz w:val="20"/>
                <w:szCs w:val="20"/>
              </w:rPr>
              <w:t>Use bullets</w:t>
            </w:r>
          </w:p>
        </w:tc>
      </w:tr>
      <w:tr w:rsidR="00AC4EBA" w14:paraId="4EC39AF8" w14:textId="77777777" w:rsidTr="00AC4EBA">
        <w:trPr>
          <w:trHeight w:val="395"/>
        </w:trPr>
        <w:tc>
          <w:tcPr>
            <w:tcW w:w="11242" w:type="dxa"/>
          </w:tcPr>
          <w:p w14:paraId="45865DA7" w14:textId="77777777" w:rsidR="00AC4EBA" w:rsidRDefault="00AC4EBA" w:rsidP="00570AC6">
            <w:pPr>
              <w:rPr>
                <w:b/>
                <w:sz w:val="20"/>
                <w:szCs w:val="20"/>
              </w:rPr>
            </w:pPr>
          </w:p>
        </w:tc>
      </w:tr>
      <w:tr w:rsidR="00AC4EBA" w:rsidRPr="00361DE7" w14:paraId="123B5F29" w14:textId="77777777" w:rsidTr="00AC4EBA">
        <w:trPr>
          <w:trHeight w:val="312"/>
        </w:trPr>
        <w:tc>
          <w:tcPr>
            <w:tcW w:w="11242" w:type="dxa"/>
          </w:tcPr>
          <w:p w14:paraId="411D0AFD" w14:textId="77777777" w:rsidR="00AC4EBA" w:rsidRPr="00361DE7" w:rsidRDefault="00AC4EBA" w:rsidP="00570AC6">
            <w:pPr>
              <w:pStyle w:val="CommentText"/>
              <w:rPr>
                <w:b/>
                <w:bCs/>
                <w:sz w:val="19"/>
                <w:szCs w:val="19"/>
              </w:rPr>
            </w:pPr>
            <w:r>
              <w:rPr>
                <w:b/>
                <w:bCs/>
                <w:sz w:val="22"/>
                <w:szCs w:val="19"/>
              </w:rPr>
              <w:t>ORGANIZATIONAL CAPACITY</w:t>
            </w:r>
            <w:r w:rsidRPr="00AF3D34">
              <w:rPr>
                <w:b/>
                <w:bCs/>
                <w:color w:val="FF0000"/>
                <w:sz w:val="22"/>
                <w:szCs w:val="19"/>
              </w:rPr>
              <w:t>*</w:t>
            </w:r>
          </w:p>
        </w:tc>
      </w:tr>
      <w:tr w:rsidR="00AC4EBA" w:rsidRPr="00AF3D34" w14:paraId="42A1CA3F" w14:textId="77777777" w:rsidTr="00AC4EBA">
        <w:trPr>
          <w:trHeight w:val="312"/>
        </w:trPr>
        <w:tc>
          <w:tcPr>
            <w:tcW w:w="11242" w:type="dxa"/>
          </w:tcPr>
          <w:p w14:paraId="0ABE53CE" w14:textId="746A499E" w:rsidR="00AC4EBA" w:rsidRPr="00AF3D34" w:rsidRDefault="00AC4EBA" w:rsidP="00570AC6">
            <w:pPr>
              <w:pStyle w:val="CommentText"/>
              <w:rPr>
                <w:b/>
                <w:bCs/>
                <w:sz w:val="22"/>
                <w:szCs w:val="19"/>
              </w:rPr>
            </w:pPr>
            <w:r w:rsidRPr="00AF3D34">
              <w:rPr>
                <w:rFonts w:asciiTheme="minorHAnsi" w:hAnsiTheme="minorHAnsi" w:cstheme="minorHAnsi"/>
              </w:rPr>
              <w:t>Describe your plan for organization capacity as it relates to this project. Include specific organizations or entities as applicable. (</w:t>
            </w:r>
            <w:r w:rsidR="005B7005">
              <w:rPr>
                <w:rFonts w:asciiTheme="minorHAnsi" w:hAnsiTheme="minorHAnsi" w:cstheme="minorHAnsi"/>
              </w:rPr>
              <w:t>1,500-</w:t>
            </w:r>
            <w:r w:rsidR="001E3A8A">
              <w:rPr>
                <w:rFonts w:asciiTheme="minorHAnsi" w:hAnsiTheme="minorHAnsi" w:cstheme="minorHAnsi"/>
              </w:rPr>
              <w:t>1,8</w:t>
            </w:r>
            <w:r w:rsidR="005B7005">
              <w:rPr>
                <w:rFonts w:asciiTheme="minorHAnsi" w:hAnsiTheme="minorHAnsi" w:cstheme="minorHAnsi"/>
              </w:rPr>
              <w:t>00</w:t>
            </w:r>
            <w:r w:rsidRPr="00F74FC0">
              <w:rPr>
                <w:rFonts w:asciiTheme="minorHAnsi" w:hAnsiTheme="minorHAnsi" w:cstheme="minorHAnsi"/>
              </w:rPr>
              <w:t xml:space="preserve"> characters max</w:t>
            </w:r>
            <w:r w:rsidR="007D1618">
              <w:rPr>
                <w:rFonts w:asciiTheme="minorHAnsi" w:hAnsiTheme="minorHAnsi" w:cstheme="minorHAnsi"/>
              </w:rPr>
              <w:t xml:space="preserve"> total</w:t>
            </w:r>
            <w:r w:rsidRPr="00AF3D34">
              <w:rPr>
                <w:rFonts w:asciiTheme="minorHAnsi" w:hAnsiTheme="minorHAnsi" w:cstheme="minorHAnsi"/>
              </w:rPr>
              <w:t>)</w:t>
            </w:r>
          </w:p>
        </w:tc>
      </w:tr>
      <w:tr w:rsidR="00AC4EBA" w:rsidRPr="00361DE7" w14:paraId="626B27FC" w14:textId="77777777" w:rsidTr="00AC4EBA">
        <w:trPr>
          <w:trHeight w:val="312"/>
        </w:trPr>
        <w:tc>
          <w:tcPr>
            <w:tcW w:w="11242" w:type="dxa"/>
          </w:tcPr>
          <w:p w14:paraId="53D8A681" w14:textId="77777777" w:rsidR="00AC4EBA" w:rsidRDefault="00AC4EBA" w:rsidP="00570AC6">
            <w:pPr>
              <w:pStyle w:val="CommentText"/>
              <w:rPr>
                <w:b/>
                <w:bCs/>
                <w:sz w:val="22"/>
                <w:szCs w:val="19"/>
              </w:rPr>
            </w:pPr>
          </w:p>
          <w:p w14:paraId="397897FA" w14:textId="77777777" w:rsidR="00AC4EBA" w:rsidRPr="00361DE7" w:rsidRDefault="00AC4EBA" w:rsidP="00570AC6">
            <w:pPr>
              <w:pStyle w:val="CommentText"/>
              <w:rPr>
                <w:b/>
                <w:bCs/>
                <w:sz w:val="22"/>
                <w:szCs w:val="19"/>
              </w:rPr>
            </w:pPr>
          </w:p>
        </w:tc>
      </w:tr>
      <w:tr w:rsidR="00AC4EBA" w:rsidRPr="00361DE7" w14:paraId="7FD254EB" w14:textId="77777777" w:rsidTr="00AC4EBA">
        <w:trPr>
          <w:trHeight w:val="312"/>
        </w:trPr>
        <w:tc>
          <w:tcPr>
            <w:tcW w:w="11242" w:type="dxa"/>
          </w:tcPr>
          <w:p w14:paraId="43E9EA67" w14:textId="77777777" w:rsidR="00AC4EBA" w:rsidRPr="00361DE7" w:rsidRDefault="00AC4EBA" w:rsidP="00570AC6">
            <w:pPr>
              <w:pStyle w:val="CommentText"/>
              <w:rPr>
                <w:b/>
                <w:bCs/>
                <w:sz w:val="22"/>
                <w:szCs w:val="19"/>
              </w:rPr>
            </w:pPr>
            <w:r>
              <w:rPr>
                <w:b/>
                <w:bCs/>
                <w:sz w:val="22"/>
                <w:szCs w:val="19"/>
              </w:rPr>
              <w:t>PROGRAM EXPERIENCE</w:t>
            </w:r>
            <w:r w:rsidRPr="00AF3D34">
              <w:rPr>
                <w:b/>
                <w:bCs/>
                <w:color w:val="FF0000"/>
                <w:sz w:val="22"/>
                <w:szCs w:val="19"/>
              </w:rPr>
              <w:t>*</w:t>
            </w:r>
          </w:p>
        </w:tc>
      </w:tr>
      <w:tr w:rsidR="00AC4EBA" w:rsidRPr="00361DE7" w14:paraId="753AB9A9" w14:textId="77777777" w:rsidTr="00AC4EBA">
        <w:trPr>
          <w:trHeight w:val="312"/>
        </w:trPr>
        <w:tc>
          <w:tcPr>
            <w:tcW w:w="11242" w:type="dxa"/>
          </w:tcPr>
          <w:p w14:paraId="4310C3F7" w14:textId="638953DE" w:rsidR="00AC4EBA" w:rsidRPr="00361DE7" w:rsidRDefault="00AC4EBA" w:rsidP="00570AC6">
            <w:pPr>
              <w:pStyle w:val="CommentText"/>
              <w:rPr>
                <w:b/>
                <w:bCs/>
                <w:sz w:val="22"/>
                <w:szCs w:val="19"/>
              </w:rPr>
            </w:pPr>
            <w:r w:rsidRPr="00AF3D34">
              <w:rPr>
                <w:rFonts w:asciiTheme="minorHAnsi" w:hAnsiTheme="minorHAnsi" w:cstheme="minorHAnsi"/>
              </w:rPr>
              <w:t>Describe your plan for program experience as it relates to this project. Include specific organizations or entities as applicable. (</w:t>
            </w:r>
            <w:r w:rsidR="001E3A8A">
              <w:rPr>
                <w:rFonts w:asciiTheme="minorHAnsi" w:hAnsiTheme="minorHAnsi" w:cstheme="minorHAnsi"/>
              </w:rPr>
              <w:t>1,500-1,800</w:t>
            </w:r>
            <w:r w:rsidR="001E3A8A" w:rsidRPr="00F74FC0">
              <w:rPr>
                <w:rFonts w:asciiTheme="minorHAnsi" w:hAnsiTheme="minorHAnsi" w:cstheme="minorHAnsi"/>
              </w:rPr>
              <w:t xml:space="preserve"> characters max</w:t>
            </w:r>
            <w:r w:rsidR="001E3A8A">
              <w:rPr>
                <w:rFonts w:asciiTheme="minorHAnsi" w:hAnsiTheme="minorHAnsi" w:cstheme="minorHAnsi"/>
              </w:rPr>
              <w:t xml:space="preserve"> total</w:t>
            </w:r>
            <w:r w:rsidR="001E3A8A" w:rsidRPr="00AF3D34">
              <w:rPr>
                <w:rFonts w:asciiTheme="minorHAnsi" w:hAnsiTheme="minorHAnsi" w:cstheme="minorHAnsi"/>
              </w:rPr>
              <w:t>)</w:t>
            </w:r>
          </w:p>
        </w:tc>
      </w:tr>
      <w:tr w:rsidR="00AC4EBA" w:rsidRPr="00361DE7" w14:paraId="0A05DFFC" w14:textId="77777777" w:rsidTr="00AC4EBA">
        <w:trPr>
          <w:trHeight w:val="312"/>
        </w:trPr>
        <w:tc>
          <w:tcPr>
            <w:tcW w:w="11242" w:type="dxa"/>
          </w:tcPr>
          <w:p w14:paraId="68F18DEA" w14:textId="77777777" w:rsidR="00AC4EBA" w:rsidRDefault="00AC4EBA" w:rsidP="00570AC6">
            <w:pPr>
              <w:pStyle w:val="CommentText"/>
              <w:rPr>
                <w:b/>
                <w:bCs/>
                <w:sz w:val="22"/>
                <w:szCs w:val="19"/>
              </w:rPr>
            </w:pPr>
          </w:p>
          <w:p w14:paraId="15DE3E39" w14:textId="77777777" w:rsidR="00AC4EBA" w:rsidRPr="00361DE7" w:rsidRDefault="00AC4EBA" w:rsidP="00570AC6">
            <w:pPr>
              <w:pStyle w:val="CommentText"/>
              <w:rPr>
                <w:b/>
                <w:bCs/>
                <w:sz w:val="22"/>
                <w:szCs w:val="19"/>
              </w:rPr>
            </w:pPr>
          </w:p>
        </w:tc>
      </w:tr>
      <w:tr w:rsidR="00AC4EBA" w:rsidRPr="00361DE7" w14:paraId="104EBE37" w14:textId="77777777" w:rsidTr="00AC4EBA">
        <w:trPr>
          <w:trHeight w:val="312"/>
        </w:trPr>
        <w:tc>
          <w:tcPr>
            <w:tcW w:w="11242" w:type="dxa"/>
          </w:tcPr>
          <w:p w14:paraId="1E6E80C5" w14:textId="77777777" w:rsidR="00AC4EBA" w:rsidRPr="00361DE7" w:rsidRDefault="00AC4EBA" w:rsidP="00570AC6">
            <w:pPr>
              <w:pStyle w:val="CommentText"/>
              <w:rPr>
                <w:b/>
                <w:bCs/>
                <w:sz w:val="22"/>
                <w:szCs w:val="19"/>
              </w:rPr>
            </w:pPr>
            <w:r w:rsidRPr="00361DE7">
              <w:rPr>
                <w:b/>
                <w:bCs/>
                <w:sz w:val="22"/>
                <w:szCs w:val="19"/>
              </w:rPr>
              <w:t>COLLABORATIVE WORK</w:t>
            </w:r>
            <w:r w:rsidRPr="00AF3D34">
              <w:rPr>
                <w:b/>
                <w:bCs/>
                <w:color w:val="FF0000"/>
                <w:sz w:val="22"/>
                <w:szCs w:val="19"/>
              </w:rPr>
              <w:t>*</w:t>
            </w:r>
          </w:p>
        </w:tc>
      </w:tr>
      <w:tr w:rsidR="00AC4EBA" w:rsidRPr="0078317B" w14:paraId="13EA0ECF" w14:textId="77777777" w:rsidTr="00AC4EBA">
        <w:trPr>
          <w:trHeight w:val="105"/>
        </w:trPr>
        <w:tc>
          <w:tcPr>
            <w:tcW w:w="11242" w:type="dxa"/>
          </w:tcPr>
          <w:p w14:paraId="37E403BF" w14:textId="77777777" w:rsidR="00AC4EBA" w:rsidRPr="001D2E85" w:rsidRDefault="00AC4EBA" w:rsidP="00570AC6">
            <w:pPr>
              <w:rPr>
                <w:rFonts w:cstheme="minorHAnsi"/>
                <w:color w:val="000000" w:themeColor="text1"/>
                <w:sz w:val="20"/>
                <w:szCs w:val="20"/>
              </w:rPr>
            </w:pPr>
            <w:r w:rsidRPr="001D2E85">
              <w:rPr>
                <w:rFonts w:cstheme="minorHAnsi"/>
                <w:color w:val="000000" w:themeColor="text1"/>
                <w:sz w:val="20"/>
                <w:szCs w:val="20"/>
              </w:rPr>
              <w:t xml:space="preserve">Describe your plan for collaboration as it relates to this project. Include specific organizations or entities as applicable.  </w:t>
            </w:r>
          </w:p>
          <w:p w14:paraId="41707FF7" w14:textId="4DC04C4B" w:rsidR="00AC4EBA" w:rsidRPr="0078317B" w:rsidRDefault="00AC4EBA" w:rsidP="00570AC6">
            <w:pPr>
              <w:rPr>
                <w:rFonts w:cstheme="minorHAnsi"/>
                <w:color w:val="FF0000"/>
                <w:sz w:val="20"/>
                <w:szCs w:val="20"/>
              </w:rPr>
            </w:pPr>
            <w:r w:rsidRPr="00F74FC0">
              <w:rPr>
                <w:rFonts w:cstheme="minorHAnsi"/>
                <w:color w:val="000000" w:themeColor="text1"/>
                <w:sz w:val="20"/>
                <w:szCs w:val="20"/>
              </w:rPr>
              <w:t>(</w:t>
            </w:r>
            <w:r w:rsidR="001E3A8A">
              <w:rPr>
                <w:rFonts w:cstheme="minorHAnsi"/>
              </w:rPr>
              <w:t>1,500-1,800</w:t>
            </w:r>
            <w:r w:rsidR="001E3A8A" w:rsidRPr="00F74FC0">
              <w:rPr>
                <w:rFonts w:cstheme="minorHAnsi"/>
              </w:rPr>
              <w:t xml:space="preserve"> characters max</w:t>
            </w:r>
            <w:r w:rsidR="001E3A8A">
              <w:rPr>
                <w:rFonts w:cstheme="minorHAnsi"/>
              </w:rPr>
              <w:t xml:space="preserve"> total</w:t>
            </w:r>
            <w:r w:rsidR="001E3A8A" w:rsidRPr="00AF3D34">
              <w:rPr>
                <w:rFonts w:cstheme="minorHAnsi"/>
              </w:rPr>
              <w:t>)</w:t>
            </w:r>
          </w:p>
        </w:tc>
      </w:tr>
      <w:tr w:rsidR="00AC4EBA" w:rsidRPr="0078317B" w14:paraId="4D2AD4FA" w14:textId="77777777" w:rsidTr="00AC4EBA">
        <w:trPr>
          <w:trHeight w:val="432"/>
        </w:trPr>
        <w:tc>
          <w:tcPr>
            <w:tcW w:w="11242" w:type="dxa"/>
          </w:tcPr>
          <w:p w14:paraId="1546DA24" w14:textId="77777777" w:rsidR="00AC4EBA" w:rsidRDefault="00AC4EBA" w:rsidP="00570AC6">
            <w:pPr>
              <w:rPr>
                <w:rFonts w:cstheme="minorHAnsi"/>
                <w:color w:val="FF0000"/>
                <w:sz w:val="20"/>
                <w:szCs w:val="20"/>
              </w:rPr>
            </w:pPr>
          </w:p>
          <w:p w14:paraId="5A2B60BB" w14:textId="77777777" w:rsidR="00AC4EBA" w:rsidRPr="0078317B" w:rsidRDefault="00AC4EBA" w:rsidP="00570AC6">
            <w:pPr>
              <w:rPr>
                <w:rFonts w:cstheme="minorHAnsi"/>
                <w:color w:val="FF0000"/>
                <w:sz w:val="20"/>
                <w:szCs w:val="20"/>
              </w:rPr>
            </w:pPr>
          </w:p>
        </w:tc>
      </w:tr>
    </w:tbl>
    <w:p w14:paraId="28EB766C" w14:textId="045A7C1C" w:rsidR="003969FC" w:rsidRDefault="003969FC" w:rsidP="00716347"/>
    <w:p w14:paraId="1E57E0B7" w14:textId="15ADDB24" w:rsidR="003963F9" w:rsidRDefault="003963F9" w:rsidP="00716347">
      <w:r w:rsidRPr="003F384C">
        <w:rPr>
          <w:b/>
          <w:bCs/>
        </w:rPr>
        <w:t>Budget and Budget Narrative</w:t>
      </w:r>
      <w:r>
        <w:t xml:space="preserve"> – provide separately in Excel/Word</w:t>
      </w:r>
      <w:r w:rsidR="002A06CC">
        <w:t>, using the following categories:</w:t>
      </w:r>
    </w:p>
    <w:tbl>
      <w:tblPr>
        <w:tblStyle w:val="TableGrid"/>
        <w:tblW w:w="11242" w:type="dxa"/>
        <w:tblInd w:w="-627" w:type="dxa"/>
        <w:tblLayout w:type="fixed"/>
        <w:tblLook w:val="04A0" w:firstRow="1" w:lastRow="0" w:firstColumn="1" w:lastColumn="0" w:noHBand="0" w:noVBand="1"/>
      </w:tblPr>
      <w:tblGrid>
        <w:gridCol w:w="2790"/>
        <w:gridCol w:w="622"/>
        <w:gridCol w:w="1088"/>
        <w:gridCol w:w="2610"/>
        <w:gridCol w:w="2880"/>
        <w:gridCol w:w="1252"/>
      </w:tblGrid>
      <w:tr w:rsidR="002A06CC" w:rsidRPr="00505A33" w14:paraId="58ABF399" w14:textId="77777777" w:rsidTr="00570AC6">
        <w:trPr>
          <w:trHeight w:val="288"/>
        </w:trPr>
        <w:tc>
          <w:tcPr>
            <w:tcW w:w="11242" w:type="dxa"/>
            <w:gridSpan w:val="6"/>
            <w:tcBorders>
              <w:top w:val="single" w:sz="4" w:space="0" w:color="auto"/>
              <w:bottom w:val="single" w:sz="4" w:space="0" w:color="auto"/>
            </w:tcBorders>
            <w:shd w:val="clear" w:color="auto" w:fill="A6A6A6" w:themeFill="background1" w:themeFillShade="A6"/>
          </w:tcPr>
          <w:p w14:paraId="69BED2DA" w14:textId="43CF518D" w:rsidR="002A06CC" w:rsidRPr="00505A33" w:rsidRDefault="002A06CC" w:rsidP="00570AC6">
            <w:pPr>
              <w:rPr>
                <w:rFonts w:cstheme="minorHAnsi"/>
                <w:b/>
                <w:szCs w:val="20"/>
              </w:rPr>
            </w:pPr>
            <w:r w:rsidRPr="001D2E85">
              <w:rPr>
                <w:rFonts w:cstheme="minorHAnsi"/>
                <w:b/>
                <w:szCs w:val="20"/>
              </w:rPr>
              <w:lastRenderedPageBreak/>
              <w:t>BUDGET</w:t>
            </w:r>
          </w:p>
        </w:tc>
      </w:tr>
      <w:tr w:rsidR="001950EF" w:rsidRPr="00CA6677" w14:paraId="480CDB80" w14:textId="77777777" w:rsidTr="00570AC6">
        <w:trPr>
          <w:gridAfter w:val="1"/>
          <w:wAfter w:w="1252" w:type="dxa"/>
        </w:trPr>
        <w:tc>
          <w:tcPr>
            <w:tcW w:w="2790" w:type="dxa"/>
            <w:tcBorders>
              <w:top w:val="single" w:sz="4" w:space="0" w:color="auto"/>
            </w:tcBorders>
            <w:shd w:val="clear" w:color="auto" w:fill="D9D9D9" w:themeFill="background1" w:themeFillShade="D9"/>
            <w:vAlign w:val="center"/>
          </w:tcPr>
          <w:p w14:paraId="57AD1ED4" w14:textId="77777777" w:rsidR="001950EF" w:rsidRPr="00505A33" w:rsidRDefault="001950EF" w:rsidP="00570AC6">
            <w:pPr>
              <w:rPr>
                <w:rFonts w:cstheme="minorHAnsi"/>
                <w:b/>
                <w:bCs/>
                <w:sz w:val="20"/>
                <w:szCs w:val="20"/>
              </w:rPr>
            </w:pPr>
            <w:r w:rsidRPr="00505A33">
              <w:rPr>
                <w:rFonts w:cstheme="minorHAnsi"/>
                <w:b/>
                <w:bCs/>
                <w:sz w:val="20"/>
                <w:szCs w:val="20"/>
              </w:rPr>
              <w:t>PERSONNEL SALARIES AND WAGES TOTAL</w:t>
            </w:r>
          </w:p>
        </w:tc>
        <w:tc>
          <w:tcPr>
            <w:tcW w:w="1710" w:type="dxa"/>
            <w:gridSpan w:val="2"/>
            <w:tcBorders>
              <w:top w:val="single" w:sz="4" w:space="0" w:color="auto"/>
            </w:tcBorders>
            <w:shd w:val="clear" w:color="auto" w:fill="auto"/>
          </w:tcPr>
          <w:p w14:paraId="27849A96" w14:textId="77777777" w:rsidR="001950EF" w:rsidRPr="00CA6677" w:rsidRDefault="001950EF" w:rsidP="00570AC6">
            <w:pPr>
              <w:rPr>
                <w:rFonts w:cstheme="minorHAnsi"/>
                <w:sz w:val="20"/>
                <w:szCs w:val="20"/>
              </w:rPr>
            </w:pPr>
            <w:r w:rsidRPr="005F68AF">
              <w:rPr>
                <w:rFonts w:cstheme="minorHAnsi"/>
                <w:color w:val="FF0000"/>
                <w:sz w:val="20"/>
                <w:szCs w:val="20"/>
              </w:rPr>
              <w:t>(TYPE FIELD)</w:t>
            </w:r>
          </w:p>
        </w:tc>
        <w:tc>
          <w:tcPr>
            <w:tcW w:w="2610" w:type="dxa"/>
            <w:tcBorders>
              <w:top w:val="single" w:sz="4" w:space="0" w:color="auto"/>
            </w:tcBorders>
            <w:shd w:val="clear" w:color="auto" w:fill="D9D9D9" w:themeFill="background1" w:themeFillShade="D9"/>
            <w:vAlign w:val="center"/>
          </w:tcPr>
          <w:p w14:paraId="051F801F" w14:textId="77777777" w:rsidR="001950EF" w:rsidRPr="00505A33" w:rsidRDefault="001950EF" w:rsidP="00570AC6">
            <w:pPr>
              <w:rPr>
                <w:rFonts w:cstheme="minorHAnsi"/>
                <w:b/>
                <w:bCs/>
                <w:sz w:val="20"/>
                <w:szCs w:val="20"/>
              </w:rPr>
            </w:pPr>
            <w:r w:rsidRPr="00505A33">
              <w:rPr>
                <w:rFonts w:cstheme="minorHAnsi"/>
                <w:b/>
                <w:bCs/>
                <w:sz w:val="20"/>
                <w:szCs w:val="20"/>
              </w:rPr>
              <w:t>TRAVEL TOTAL</w:t>
            </w:r>
          </w:p>
        </w:tc>
        <w:tc>
          <w:tcPr>
            <w:tcW w:w="2880" w:type="dxa"/>
            <w:tcBorders>
              <w:top w:val="single" w:sz="4" w:space="0" w:color="auto"/>
            </w:tcBorders>
            <w:shd w:val="clear" w:color="auto" w:fill="auto"/>
          </w:tcPr>
          <w:p w14:paraId="2482C6AF" w14:textId="77777777" w:rsidR="001950EF" w:rsidRPr="00CA6677" w:rsidRDefault="001950EF" w:rsidP="00570AC6">
            <w:pPr>
              <w:rPr>
                <w:rFonts w:cstheme="minorHAnsi"/>
                <w:sz w:val="20"/>
                <w:szCs w:val="20"/>
              </w:rPr>
            </w:pPr>
            <w:r w:rsidRPr="000F29FE">
              <w:rPr>
                <w:rFonts w:cstheme="minorHAnsi"/>
                <w:color w:val="FF0000"/>
                <w:sz w:val="20"/>
                <w:szCs w:val="20"/>
              </w:rPr>
              <w:t>(TYPE FIELD)</w:t>
            </w:r>
          </w:p>
        </w:tc>
      </w:tr>
      <w:tr w:rsidR="001950EF" w:rsidRPr="00CA6677" w14:paraId="334C7D71" w14:textId="77777777" w:rsidTr="00570AC6">
        <w:trPr>
          <w:gridAfter w:val="1"/>
          <w:wAfter w:w="1252" w:type="dxa"/>
        </w:trPr>
        <w:tc>
          <w:tcPr>
            <w:tcW w:w="2790" w:type="dxa"/>
            <w:shd w:val="clear" w:color="auto" w:fill="D9D9D9" w:themeFill="background1" w:themeFillShade="D9"/>
            <w:vAlign w:val="center"/>
          </w:tcPr>
          <w:p w14:paraId="304D929F" w14:textId="77777777" w:rsidR="001950EF" w:rsidRPr="00505A33" w:rsidRDefault="001950EF" w:rsidP="00570AC6">
            <w:pPr>
              <w:rPr>
                <w:rFonts w:cstheme="minorHAnsi"/>
                <w:b/>
                <w:bCs/>
                <w:sz w:val="20"/>
                <w:szCs w:val="20"/>
              </w:rPr>
            </w:pPr>
            <w:r w:rsidRPr="00505A33">
              <w:rPr>
                <w:rFonts w:cstheme="minorHAnsi"/>
                <w:b/>
                <w:bCs/>
                <w:sz w:val="20"/>
                <w:szCs w:val="20"/>
              </w:rPr>
              <w:t>FRINGE BENEFITS TOTAL</w:t>
            </w:r>
          </w:p>
        </w:tc>
        <w:tc>
          <w:tcPr>
            <w:tcW w:w="1710" w:type="dxa"/>
            <w:gridSpan w:val="2"/>
            <w:shd w:val="clear" w:color="auto" w:fill="auto"/>
          </w:tcPr>
          <w:p w14:paraId="2AFE9E6D" w14:textId="77777777" w:rsidR="001950EF" w:rsidRPr="00CA6677" w:rsidRDefault="001950EF" w:rsidP="00570AC6">
            <w:pPr>
              <w:rPr>
                <w:rFonts w:cstheme="minorHAnsi"/>
                <w:sz w:val="20"/>
                <w:szCs w:val="20"/>
              </w:rPr>
            </w:pPr>
            <w:r w:rsidRPr="005F68AF">
              <w:rPr>
                <w:rFonts w:cstheme="minorHAnsi"/>
                <w:color w:val="FF0000"/>
                <w:sz w:val="20"/>
                <w:szCs w:val="20"/>
              </w:rPr>
              <w:t>(TYPE FIELD)</w:t>
            </w:r>
          </w:p>
        </w:tc>
        <w:tc>
          <w:tcPr>
            <w:tcW w:w="2610" w:type="dxa"/>
            <w:shd w:val="clear" w:color="auto" w:fill="D9D9D9" w:themeFill="background1" w:themeFillShade="D9"/>
            <w:vAlign w:val="center"/>
          </w:tcPr>
          <w:p w14:paraId="66DA6B86" w14:textId="77777777" w:rsidR="001950EF" w:rsidRPr="00505A33" w:rsidRDefault="001950EF" w:rsidP="00570AC6">
            <w:pPr>
              <w:rPr>
                <w:rFonts w:cstheme="minorHAnsi"/>
                <w:b/>
                <w:bCs/>
                <w:sz w:val="20"/>
                <w:szCs w:val="20"/>
              </w:rPr>
            </w:pPr>
            <w:r w:rsidRPr="00505A33">
              <w:rPr>
                <w:rFonts w:cstheme="minorHAnsi"/>
                <w:b/>
                <w:bCs/>
                <w:sz w:val="20"/>
                <w:szCs w:val="20"/>
              </w:rPr>
              <w:t>OTHER TOTAL</w:t>
            </w:r>
          </w:p>
        </w:tc>
        <w:tc>
          <w:tcPr>
            <w:tcW w:w="2880" w:type="dxa"/>
            <w:shd w:val="clear" w:color="auto" w:fill="auto"/>
          </w:tcPr>
          <w:p w14:paraId="645BDD7A" w14:textId="77777777" w:rsidR="001950EF" w:rsidRPr="00CA6677" w:rsidRDefault="001950EF" w:rsidP="00570AC6">
            <w:pPr>
              <w:rPr>
                <w:rFonts w:cstheme="minorHAnsi"/>
                <w:sz w:val="20"/>
                <w:szCs w:val="20"/>
              </w:rPr>
            </w:pPr>
            <w:r w:rsidRPr="000F29FE">
              <w:rPr>
                <w:rFonts w:cstheme="minorHAnsi"/>
                <w:color w:val="FF0000"/>
                <w:sz w:val="20"/>
                <w:szCs w:val="20"/>
              </w:rPr>
              <w:t>(TYPE FIELD)</w:t>
            </w:r>
          </w:p>
        </w:tc>
      </w:tr>
      <w:tr w:rsidR="001950EF" w:rsidRPr="00CA6677" w14:paraId="6D71D4CE" w14:textId="77777777" w:rsidTr="00570AC6">
        <w:trPr>
          <w:gridAfter w:val="1"/>
          <w:wAfter w:w="1252" w:type="dxa"/>
        </w:trPr>
        <w:tc>
          <w:tcPr>
            <w:tcW w:w="2790" w:type="dxa"/>
            <w:shd w:val="clear" w:color="auto" w:fill="D9D9D9" w:themeFill="background1" w:themeFillShade="D9"/>
            <w:vAlign w:val="center"/>
          </w:tcPr>
          <w:p w14:paraId="18753603" w14:textId="77777777" w:rsidR="001950EF" w:rsidRPr="00505A33" w:rsidRDefault="001950EF" w:rsidP="00570AC6">
            <w:pPr>
              <w:rPr>
                <w:rFonts w:cstheme="minorHAnsi"/>
                <w:b/>
                <w:bCs/>
                <w:sz w:val="20"/>
                <w:szCs w:val="20"/>
              </w:rPr>
            </w:pPr>
            <w:r w:rsidRPr="00505A33">
              <w:rPr>
                <w:rFonts w:cstheme="minorHAnsi"/>
                <w:b/>
                <w:bCs/>
                <w:sz w:val="20"/>
                <w:szCs w:val="20"/>
              </w:rPr>
              <w:t>CONSULTANT BENEFITS TOTAL</w:t>
            </w:r>
          </w:p>
        </w:tc>
        <w:tc>
          <w:tcPr>
            <w:tcW w:w="1710" w:type="dxa"/>
            <w:gridSpan w:val="2"/>
            <w:shd w:val="clear" w:color="auto" w:fill="auto"/>
          </w:tcPr>
          <w:p w14:paraId="63A5E263" w14:textId="77777777" w:rsidR="001950EF" w:rsidRPr="00CA6677" w:rsidRDefault="001950EF" w:rsidP="00570AC6">
            <w:pPr>
              <w:rPr>
                <w:rFonts w:cstheme="minorHAnsi"/>
                <w:sz w:val="20"/>
                <w:szCs w:val="20"/>
              </w:rPr>
            </w:pPr>
            <w:r w:rsidRPr="005F68AF">
              <w:rPr>
                <w:rFonts w:cstheme="minorHAnsi"/>
                <w:color w:val="FF0000"/>
                <w:sz w:val="20"/>
                <w:szCs w:val="20"/>
              </w:rPr>
              <w:t>(TYPE FIELD)</w:t>
            </w:r>
          </w:p>
        </w:tc>
        <w:tc>
          <w:tcPr>
            <w:tcW w:w="2610" w:type="dxa"/>
            <w:shd w:val="clear" w:color="auto" w:fill="D9D9D9" w:themeFill="background1" w:themeFillShade="D9"/>
            <w:vAlign w:val="center"/>
          </w:tcPr>
          <w:p w14:paraId="63C29034" w14:textId="77777777" w:rsidR="001950EF" w:rsidRPr="00505A33" w:rsidRDefault="001950EF" w:rsidP="00570AC6">
            <w:pPr>
              <w:rPr>
                <w:rFonts w:cstheme="minorHAnsi"/>
                <w:b/>
                <w:bCs/>
                <w:sz w:val="20"/>
                <w:szCs w:val="20"/>
              </w:rPr>
            </w:pPr>
            <w:r w:rsidRPr="00505A33">
              <w:rPr>
                <w:rFonts w:cstheme="minorHAnsi"/>
                <w:b/>
                <w:bCs/>
                <w:sz w:val="20"/>
                <w:szCs w:val="20"/>
              </w:rPr>
              <w:t>CONTRACTUAL TOTAL</w:t>
            </w:r>
          </w:p>
        </w:tc>
        <w:tc>
          <w:tcPr>
            <w:tcW w:w="2880" w:type="dxa"/>
            <w:shd w:val="clear" w:color="auto" w:fill="auto"/>
          </w:tcPr>
          <w:p w14:paraId="3A230B35" w14:textId="77777777" w:rsidR="001950EF" w:rsidRPr="00CA6677" w:rsidRDefault="001950EF" w:rsidP="00570AC6">
            <w:pPr>
              <w:rPr>
                <w:rFonts w:cstheme="minorHAnsi"/>
                <w:sz w:val="20"/>
                <w:szCs w:val="20"/>
              </w:rPr>
            </w:pPr>
            <w:r w:rsidRPr="000F29FE">
              <w:rPr>
                <w:rFonts w:cstheme="minorHAnsi"/>
                <w:color w:val="FF0000"/>
                <w:sz w:val="20"/>
                <w:szCs w:val="20"/>
              </w:rPr>
              <w:t>(TYPE FIELD)</w:t>
            </w:r>
          </w:p>
        </w:tc>
      </w:tr>
      <w:tr w:rsidR="001950EF" w14:paraId="35D37232" w14:textId="77777777" w:rsidTr="00570AC6">
        <w:trPr>
          <w:gridAfter w:val="1"/>
          <w:wAfter w:w="1252" w:type="dxa"/>
        </w:trPr>
        <w:tc>
          <w:tcPr>
            <w:tcW w:w="2790" w:type="dxa"/>
            <w:shd w:val="clear" w:color="auto" w:fill="D9D9D9" w:themeFill="background1" w:themeFillShade="D9"/>
            <w:vAlign w:val="center"/>
          </w:tcPr>
          <w:p w14:paraId="42FDD9E6" w14:textId="77777777" w:rsidR="001950EF" w:rsidRPr="00505A33" w:rsidRDefault="001950EF" w:rsidP="00570AC6">
            <w:pPr>
              <w:rPr>
                <w:rFonts w:cstheme="minorHAnsi"/>
                <w:b/>
                <w:bCs/>
                <w:sz w:val="20"/>
                <w:szCs w:val="20"/>
              </w:rPr>
            </w:pPr>
            <w:r w:rsidRPr="00505A33">
              <w:rPr>
                <w:rFonts w:cstheme="minorHAnsi"/>
                <w:b/>
                <w:bCs/>
                <w:sz w:val="20"/>
                <w:szCs w:val="20"/>
              </w:rPr>
              <w:t>EQUIPMENT TOTAL</w:t>
            </w:r>
          </w:p>
        </w:tc>
        <w:tc>
          <w:tcPr>
            <w:tcW w:w="1710" w:type="dxa"/>
            <w:gridSpan w:val="2"/>
            <w:shd w:val="clear" w:color="auto" w:fill="auto"/>
          </w:tcPr>
          <w:p w14:paraId="1F9D1829" w14:textId="77777777" w:rsidR="001950EF" w:rsidRDefault="001950EF" w:rsidP="00570AC6">
            <w:pPr>
              <w:rPr>
                <w:rFonts w:cstheme="minorHAnsi"/>
                <w:sz w:val="20"/>
                <w:szCs w:val="20"/>
              </w:rPr>
            </w:pPr>
            <w:r w:rsidRPr="005F68AF">
              <w:rPr>
                <w:rFonts w:cstheme="minorHAnsi"/>
                <w:color w:val="FF0000"/>
                <w:sz w:val="20"/>
                <w:szCs w:val="20"/>
              </w:rPr>
              <w:t>(TYPE FIELD)</w:t>
            </w:r>
          </w:p>
        </w:tc>
        <w:tc>
          <w:tcPr>
            <w:tcW w:w="2610" w:type="dxa"/>
            <w:shd w:val="clear" w:color="auto" w:fill="D9D9D9" w:themeFill="background1" w:themeFillShade="D9"/>
            <w:vAlign w:val="center"/>
          </w:tcPr>
          <w:p w14:paraId="73A8ABF2" w14:textId="77777777" w:rsidR="001950EF" w:rsidRPr="00505A33" w:rsidRDefault="001950EF" w:rsidP="00570AC6">
            <w:pPr>
              <w:rPr>
                <w:rFonts w:cstheme="minorHAnsi"/>
                <w:b/>
                <w:bCs/>
                <w:sz w:val="20"/>
                <w:szCs w:val="20"/>
              </w:rPr>
            </w:pPr>
            <w:r w:rsidRPr="00505A33">
              <w:rPr>
                <w:rFonts w:cstheme="minorHAnsi"/>
                <w:b/>
                <w:bCs/>
                <w:sz w:val="20"/>
                <w:szCs w:val="20"/>
              </w:rPr>
              <w:t>DIRECT COSTS TOTAL</w:t>
            </w:r>
          </w:p>
        </w:tc>
        <w:tc>
          <w:tcPr>
            <w:tcW w:w="2880" w:type="dxa"/>
            <w:shd w:val="clear" w:color="auto" w:fill="auto"/>
          </w:tcPr>
          <w:p w14:paraId="28D95D0D" w14:textId="77777777" w:rsidR="001950EF" w:rsidRDefault="001950EF" w:rsidP="00570AC6">
            <w:pPr>
              <w:rPr>
                <w:rFonts w:cstheme="minorHAnsi"/>
                <w:sz w:val="20"/>
                <w:szCs w:val="20"/>
              </w:rPr>
            </w:pPr>
            <w:r w:rsidRPr="000F29FE">
              <w:rPr>
                <w:rFonts w:cstheme="minorHAnsi"/>
                <w:color w:val="FF0000"/>
                <w:sz w:val="20"/>
                <w:szCs w:val="20"/>
              </w:rPr>
              <w:t>(</w:t>
            </w:r>
            <w:r>
              <w:rPr>
                <w:rFonts w:cstheme="minorHAnsi"/>
                <w:color w:val="FF0000"/>
                <w:sz w:val="20"/>
                <w:szCs w:val="20"/>
              </w:rPr>
              <w:t>READ ONLY</w:t>
            </w:r>
            <w:r w:rsidRPr="000F29FE">
              <w:rPr>
                <w:rFonts w:cstheme="minorHAnsi"/>
                <w:color w:val="FF0000"/>
                <w:sz w:val="20"/>
                <w:szCs w:val="20"/>
              </w:rPr>
              <w:t>)</w:t>
            </w:r>
          </w:p>
        </w:tc>
      </w:tr>
      <w:tr w:rsidR="001950EF" w14:paraId="5C8F5A8E" w14:textId="77777777" w:rsidTr="00570AC6">
        <w:trPr>
          <w:gridAfter w:val="1"/>
          <w:wAfter w:w="1252" w:type="dxa"/>
        </w:trPr>
        <w:tc>
          <w:tcPr>
            <w:tcW w:w="2790" w:type="dxa"/>
            <w:tcBorders>
              <w:bottom w:val="single" w:sz="4" w:space="0" w:color="auto"/>
            </w:tcBorders>
            <w:shd w:val="clear" w:color="auto" w:fill="D9D9D9" w:themeFill="background1" w:themeFillShade="D9"/>
            <w:vAlign w:val="center"/>
          </w:tcPr>
          <w:p w14:paraId="0BD0C408" w14:textId="77777777" w:rsidR="001950EF" w:rsidRPr="00505A33" w:rsidRDefault="001950EF" w:rsidP="00570AC6">
            <w:pPr>
              <w:rPr>
                <w:rFonts w:cstheme="minorHAnsi"/>
                <w:b/>
                <w:bCs/>
                <w:sz w:val="20"/>
                <w:szCs w:val="20"/>
              </w:rPr>
            </w:pPr>
            <w:r w:rsidRPr="00505A33">
              <w:rPr>
                <w:rFonts w:cstheme="minorHAnsi"/>
                <w:b/>
                <w:bCs/>
                <w:sz w:val="20"/>
                <w:szCs w:val="20"/>
              </w:rPr>
              <w:t>SUPPLIES TOTAL</w:t>
            </w:r>
          </w:p>
        </w:tc>
        <w:tc>
          <w:tcPr>
            <w:tcW w:w="1710" w:type="dxa"/>
            <w:gridSpan w:val="2"/>
            <w:tcBorders>
              <w:bottom w:val="single" w:sz="4" w:space="0" w:color="auto"/>
            </w:tcBorders>
            <w:shd w:val="clear" w:color="auto" w:fill="auto"/>
          </w:tcPr>
          <w:p w14:paraId="62FD0E8B" w14:textId="77777777" w:rsidR="001950EF" w:rsidRDefault="001950EF" w:rsidP="00570AC6">
            <w:pPr>
              <w:rPr>
                <w:rFonts w:cstheme="minorHAnsi"/>
                <w:sz w:val="20"/>
                <w:szCs w:val="20"/>
              </w:rPr>
            </w:pPr>
            <w:r w:rsidRPr="005F68AF">
              <w:rPr>
                <w:rFonts w:cstheme="minorHAnsi"/>
                <w:color w:val="FF0000"/>
                <w:sz w:val="20"/>
                <w:szCs w:val="20"/>
              </w:rPr>
              <w:t>(TYPE FIELD)</w:t>
            </w:r>
          </w:p>
        </w:tc>
        <w:tc>
          <w:tcPr>
            <w:tcW w:w="2610" w:type="dxa"/>
            <w:tcBorders>
              <w:bottom w:val="single" w:sz="4" w:space="0" w:color="auto"/>
            </w:tcBorders>
            <w:shd w:val="clear" w:color="auto" w:fill="D9D9D9" w:themeFill="background1" w:themeFillShade="D9"/>
            <w:vAlign w:val="center"/>
          </w:tcPr>
          <w:p w14:paraId="74B14317" w14:textId="77777777" w:rsidR="001950EF" w:rsidRPr="00505A33" w:rsidRDefault="001950EF" w:rsidP="00570AC6">
            <w:pPr>
              <w:rPr>
                <w:rFonts w:cstheme="minorHAnsi"/>
                <w:b/>
                <w:bCs/>
                <w:sz w:val="20"/>
                <w:szCs w:val="20"/>
              </w:rPr>
            </w:pPr>
            <w:r w:rsidRPr="00505A33">
              <w:rPr>
                <w:rFonts w:cstheme="minorHAnsi"/>
                <w:b/>
                <w:bCs/>
                <w:sz w:val="20"/>
                <w:szCs w:val="20"/>
              </w:rPr>
              <w:t>INDIRECT COSTS TOTAL</w:t>
            </w:r>
          </w:p>
        </w:tc>
        <w:tc>
          <w:tcPr>
            <w:tcW w:w="2880" w:type="dxa"/>
            <w:tcBorders>
              <w:bottom w:val="single" w:sz="4" w:space="0" w:color="auto"/>
            </w:tcBorders>
            <w:shd w:val="clear" w:color="auto" w:fill="auto"/>
          </w:tcPr>
          <w:p w14:paraId="4F67CF7A" w14:textId="77777777" w:rsidR="001950EF" w:rsidRDefault="001950EF" w:rsidP="00570AC6">
            <w:pPr>
              <w:rPr>
                <w:rFonts w:cstheme="minorHAnsi"/>
                <w:sz w:val="20"/>
                <w:szCs w:val="20"/>
              </w:rPr>
            </w:pPr>
            <w:r w:rsidRPr="000F29FE">
              <w:rPr>
                <w:rFonts w:cstheme="minorHAnsi"/>
                <w:color w:val="FF0000"/>
                <w:sz w:val="20"/>
                <w:szCs w:val="20"/>
              </w:rPr>
              <w:t>(TYPE FIELD)</w:t>
            </w:r>
          </w:p>
        </w:tc>
      </w:tr>
      <w:tr w:rsidR="002A06CC" w14:paraId="7197B0CD" w14:textId="77777777" w:rsidTr="00570AC6">
        <w:tc>
          <w:tcPr>
            <w:tcW w:w="11242" w:type="dxa"/>
            <w:gridSpan w:val="6"/>
            <w:tcBorders>
              <w:top w:val="nil"/>
              <w:left w:val="nil"/>
              <w:bottom w:val="single" w:sz="4" w:space="0" w:color="auto"/>
              <w:right w:val="nil"/>
            </w:tcBorders>
            <w:shd w:val="clear" w:color="auto" w:fill="FFFFFF" w:themeFill="background1"/>
          </w:tcPr>
          <w:p w14:paraId="7BAB3185" w14:textId="77777777" w:rsidR="002A06CC" w:rsidRDefault="002A06CC" w:rsidP="00570AC6">
            <w:pPr>
              <w:jc w:val="center"/>
              <w:rPr>
                <w:rFonts w:cstheme="minorHAnsi"/>
                <w:sz w:val="20"/>
                <w:szCs w:val="20"/>
              </w:rPr>
            </w:pPr>
          </w:p>
        </w:tc>
      </w:tr>
      <w:tr w:rsidR="002A06CC" w14:paraId="0BA4E014" w14:textId="77777777" w:rsidTr="00570AC6">
        <w:trPr>
          <w:trHeight w:val="432"/>
        </w:trPr>
        <w:tc>
          <w:tcPr>
            <w:tcW w:w="3412" w:type="dxa"/>
            <w:gridSpan w:val="2"/>
            <w:tcBorders>
              <w:top w:val="single" w:sz="4" w:space="0" w:color="auto"/>
            </w:tcBorders>
            <w:shd w:val="clear" w:color="auto" w:fill="BFBFBF" w:themeFill="background1" w:themeFillShade="BF"/>
          </w:tcPr>
          <w:p w14:paraId="6366A17B" w14:textId="77777777" w:rsidR="002A06CC" w:rsidRPr="00505A33" w:rsidRDefault="002A06CC" w:rsidP="00570AC6">
            <w:pPr>
              <w:rPr>
                <w:rFonts w:cstheme="minorHAnsi"/>
                <w:b/>
                <w:bCs/>
                <w:sz w:val="20"/>
                <w:szCs w:val="20"/>
              </w:rPr>
            </w:pPr>
            <w:r w:rsidRPr="00505A33">
              <w:rPr>
                <w:rFonts w:cstheme="minorHAnsi"/>
                <w:b/>
                <w:bCs/>
                <w:sz w:val="20"/>
                <w:szCs w:val="20"/>
              </w:rPr>
              <w:t>GRAND BUDGET TOTAL</w:t>
            </w:r>
          </w:p>
        </w:tc>
        <w:tc>
          <w:tcPr>
            <w:tcW w:w="7830" w:type="dxa"/>
            <w:gridSpan w:val="4"/>
            <w:tcBorders>
              <w:top w:val="single" w:sz="4" w:space="0" w:color="auto"/>
            </w:tcBorders>
            <w:shd w:val="clear" w:color="auto" w:fill="FFFFFF" w:themeFill="background1"/>
          </w:tcPr>
          <w:p w14:paraId="734DD302" w14:textId="77777777" w:rsidR="002A06CC" w:rsidRDefault="002A06CC" w:rsidP="00570AC6">
            <w:pPr>
              <w:rPr>
                <w:rFonts w:cstheme="minorHAnsi"/>
                <w:sz w:val="20"/>
                <w:szCs w:val="20"/>
              </w:rPr>
            </w:pPr>
            <w:r w:rsidRPr="00693DE6">
              <w:rPr>
                <w:rFonts w:cstheme="minorHAnsi"/>
                <w:color w:val="FF0000"/>
                <w:sz w:val="20"/>
                <w:szCs w:val="20"/>
              </w:rPr>
              <w:t>(</w:t>
            </w:r>
            <w:r>
              <w:rPr>
                <w:rFonts w:cstheme="minorHAnsi"/>
                <w:color w:val="FF0000"/>
                <w:sz w:val="20"/>
                <w:szCs w:val="20"/>
              </w:rPr>
              <w:t>READ ONLY</w:t>
            </w:r>
            <w:r w:rsidRPr="00693DE6">
              <w:rPr>
                <w:rFonts w:cstheme="minorHAnsi"/>
                <w:color w:val="FF0000"/>
                <w:sz w:val="20"/>
                <w:szCs w:val="20"/>
              </w:rPr>
              <w:t>)</w:t>
            </w:r>
          </w:p>
        </w:tc>
      </w:tr>
    </w:tbl>
    <w:p w14:paraId="26DD36D3" w14:textId="77777777" w:rsidR="003963F9" w:rsidRDefault="003963F9" w:rsidP="00716347"/>
    <w:p w14:paraId="502BCC57" w14:textId="77777777" w:rsidR="003D7C1A" w:rsidRDefault="003D7C1A" w:rsidP="00716347"/>
    <w:sectPr w:rsidR="003D7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C7136"/>
    <w:multiLevelType w:val="hybridMultilevel"/>
    <w:tmpl w:val="C3FE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65697"/>
    <w:multiLevelType w:val="hybridMultilevel"/>
    <w:tmpl w:val="376472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6C"/>
    <w:rsid w:val="00007719"/>
    <w:rsid w:val="0002567F"/>
    <w:rsid w:val="00027FFA"/>
    <w:rsid w:val="00040734"/>
    <w:rsid w:val="000445E8"/>
    <w:rsid w:val="00052F62"/>
    <w:rsid w:val="00061334"/>
    <w:rsid w:val="000B6118"/>
    <w:rsid w:val="000C32CA"/>
    <w:rsid w:val="000F09EB"/>
    <w:rsid w:val="0014265B"/>
    <w:rsid w:val="00190DCA"/>
    <w:rsid w:val="001950EF"/>
    <w:rsid w:val="00197F3D"/>
    <w:rsid w:val="001B3F05"/>
    <w:rsid w:val="001E3A8A"/>
    <w:rsid w:val="001F7DF5"/>
    <w:rsid w:val="002115DE"/>
    <w:rsid w:val="00242F93"/>
    <w:rsid w:val="002470C8"/>
    <w:rsid w:val="002747AC"/>
    <w:rsid w:val="002857F7"/>
    <w:rsid w:val="002A06CC"/>
    <w:rsid w:val="002F28F1"/>
    <w:rsid w:val="00310C56"/>
    <w:rsid w:val="00314F18"/>
    <w:rsid w:val="00336563"/>
    <w:rsid w:val="00365A72"/>
    <w:rsid w:val="00366505"/>
    <w:rsid w:val="003918EA"/>
    <w:rsid w:val="00392DE4"/>
    <w:rsid w:val="003963F9"/>
    <w:rsid w:val="003969FC"/>
    <w:rsid w:val="003A2BD6"/>
    <w:rsid w:val="003D7C1A"/>
    <w:rsid w:val="003E3F3E"/>
    <w:rsid w:val="003F384C"/>
    <w:rsid w:val="00406FCB"/>
    <w:rsid w:val="004104BD"/>
    <w:rsid w:val="004173E7"/>
    <w:rsid w:val="00421FFA"/>
    <w:rsid w:val="004365C7"/>
    <w:rsid w:val="00464193"/>
    <w:rsid w:val="0046456C"/>
    <w:rsid w:val="00486D86"/>
    <w:rsid w:val="004A57A2"/>
    <w:rsid w:val="004B1E94"/>
    <w:rsid w:val="004D13BE"/>
    <w:rsid w:val="005257A9"/>
    <w:rsid w:val="00526182"/>
    <w:rsid w:val="00527788"/>
    <w:rsid w:val="00534369"/>
    <w:rsid w:val="00536EFF"/>
    <w:rsid w:val="0054178A"/>
    <w:rsid w:val="00545B61"/>
    <w:rsid w:val="00546A9B"/>
    <w:rsid w:val="00550E31"/>
    <w:rsid w:val="005873C1"/>
    <w:rsid w:val="00591E07"/>
    <w:rsid w:val="005949D3"/>
    <w:rsid w:val="00595370"/>
    <w:rsid w:val="005B2BCD"/>
    <w:rsid w:val="005B5C60"/>
    <w:rsid w:val="005B7005"/>
    <w:rsid w:val="005D2242"/>
    <w:rsid w:val="005F2134"/>
    <w:rsid w:val="00617AC7"/>
    <w:rsid w:val="006232F9"/>
    <w:rsid w:val="006538EA"/>
    <w:rsid w:val="006604BC"/>
    <w:rsid w:val="00660BC3"/>
    <w:rsid w:val="00662305"/>
    <w:rsid w:val="006623BF"/>
    <w:rsid w:val="00692C2C"/>
    <w:rsid w:val="00696298"/>
    <w:rsid w:val="006A633E"/>
    <w:rsid w:val="006D1935"/>
    <w:rsid w:val="00716347"/>
    <w:rsid w:val="00726402"/>
    <w:rsid w:val="007345EE"/>
    <w:rsid w:val="00736F6E"/>
    <w:rsid w:val="007615FA"/>
    <w:rsid w:val="00763C9F"/>
    <w:rsid w:val="00772E28"/>
    <w:rsid w:val="00783441"/>
    <w:rsid w:val="007C211F"/>
    <w:rsid w:val="007D1618"/>
    <w:rsid w:val="007F4AFF"/>
    <w:rsid w:val="008124CC"/>
    <w:rsid w:val="00824FF8"/>
    <w:rsid w:val="0084306B"/>
    <w:rsid w:val="00850994"/>
    <w:rsid w:val="00890BC6"/>
    <w:rsid w:val="008A2340"/>
    <w:rsid w:val="008B0FAD"/>
    <w:rsid w:val="008B5614"/>
    <w:rsid w:val="008B5BED"/>
    <w:rsid w:val="008D1965"/>
    <w:rsid w:val="00930C7E"/>
    <w:rsid w:val="009413A9"/>
    <w:rsid w:val="00945FDC"/>
    <w:rsid w:val="009569DA"/>
    <w:rsid w:val="009C0F03"/>
    <w:rsid w:val="009E1D51"/>
    <w:rsid w:val="009E219D"/>
    <w:rsid w:val="00A118D7"/>
    <w:rsid w:val="00A152D0"/>
    <w:rsid w:val="00A244FF"/>
    <w:rsid w:val="00A262FF"/>
    <w:rsid w:val="00A51992"/>
    <w:rsid w:val="00A67CBF"/>
    <w:rsid w:val="00A82683"/>
    <w:rsid w:val="00AC4EBA"/>
    <w:rsid w:val="00AE3993"/>
    <w:rsid w:val="00AF6553"/>
    <w:rsid w:val="00B05076"/>
    <w:rsid w:val="00B40634"/>
    <w:rsid w:val="00B50536"/>
    <w:rsid w:val="00B63E0B"/>
    <w:rsid w:val="00B7137E"/>
    <w:rsid w:val="00B81289"/>
    <w:rsid w:val="00BA7120"/>
    <w:rsid w:val="00BE1994"/>
    <w:rsid w:val="00BF40F2"/>
    <w:rsid w:val="00C00330"/>
    <w:rsid w:val="00C04B8F"/>
    <w:rsid w:val="00C660C9"/>
    <w:rsid w:val="00C8309F"/>
    <w:rsid w:val="00CA2DA7"/>
    <w:rsid w:val="00CA7353"/>
    <w:rsid w:val="00CD00B1"/>
    <w:rsid w:val="00CD34B5"/>
    <w:rsid w:val="00CF590C"/>
    <w:rsid w:val="00CF6667"/>
    <w:rsid w:val="00D22E2E"/>
    <w:rsid w:val="00D3715C"/>
    <w:rsid w:val="00D41142"/>
    <w:rsid w:val="00D629BA"/>
    <w:rsid w:val="00D64060"/>
    <w:rsid w:val="00D80573"/>
    <w:rsid w:val="00DA1A99"/>
    <w:rsid w:val="00DD291E"/>
    <w:rsid w:val="00DE2622"/>
    <w:rsid w:val="00E5590D"/>
    <w:rsid w:val="00E746DD"/>
    <w:rsid w:val="00E92D0D"/>
    <w:rsid w:val="00EB07F8"/>
    <w:rsid w:val="00EC782D"/>
    <w:rsid w:val="00F2436D"/>
    <w:rsid w:val="00F5055E"/>
    <w:rsid w:val="00F52CB7"/>
    <w:rsid w:val="00F65061"/>
    <w:rsid w:val="00F84A5A"/>
    <w:rsid w:val="00F958A1"/>
    <w:rsid w:val="00FC734D"/>
    <w:rsid w:val="00FE24F5"/>
    <w:rsid w:val="00FF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5384"/>
  <w15:chartTrackingRefBased/>
  <w15:docId w15:val="{17F0ED65-19CE-4339-8572-CF0654E1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90C"/>
    <w:rPr>
      <w:rFonts w:ascii="Segoe UI" w:hAnsi="Segoe UI" w:cs="Segoe UI"/>
      <w:sz w:val="18"/>
      <w:szCs w:val="18"/>
    </w:rPr>
  </w:style>
  <w:style w:type="paragraph" w:styleId="ListParagraph">
    <w:name w:val="List Paragraph"/>
    <w:basedOn w:val="Normal"/>
    <w:uiPriority w:val="34"/>
    <w:qFormat/>
    <w:rsid w:val="00310C56"/>
    <w:pPr>
      <w:ind w:left="720"/>
      <w:contextualSpacing/>
    </w:pPr>
  </w:style>
  <w:style w:type="character" w:styleId="Hyperlink">
    <w:name w:val="Hyperlink"/>
    <w:basedOn w:val="DefaultParagraphFont"/>
    <w:uiPriority w:val="99"/>
    <w:semiHidden/>
    <w:unhideWhenUsed/>
    <w:rsid w:val="00C660C9"/>
    <w:rPr>
      <w:color w:val="0563C1"/>
      <w:u w:val="single"/>
    </w:rPr>
  </w:style>
  <w:style w:type="paragraph" w:customStyle="1" w:styleId="xmsonormal">
    <w:name w:val="x_msonormal"/>
    <w:basedOn w:val="Normal"/>
    <w:rsid w:val="00C660C9"/>
    <w:pPr>
      <w:spacing w:after="0" w:line="240" w:lineRule="auto"/>
    </w:pPr>
    <w:rPr>
      <w:rFonts w:ascii="Calibri" w:hAnsi="Calibri" w:cs="Times New Roman"/>
    </w:rPr>
  </w:style>
  <w:style w:type="paragraph" w:customStyle="1" w:styleId="xmsoplaintext">
    <w:name w:val="x_msoplaintext"/>
    <w:basedOn w:val="Normal"/>
    <w:rsid w:val="00C660C9"/>
    <w:pPr>
      <w:spacing w:after="0" w:line="240" w:lineRule="auto"/>
    </w:pPr>
    <w:rPr>
      <w:rFonts w:ascii="Calibri" w:hAnsi="Calibri" w:cs="Times New Roman"/>
    </w:rPr>
  </w:style>
  <w:style w:type="table" w:styleId="TableGrid">
    <w:name w:val="Table Grid"/>
    <w:basedOn w:val="TableNormal"/>
    <w:uiPriority w:val="59"/>
    <w:rsid w:val="0039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5199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51992"/>
    <w:rPr>
      <w:rFonts w:ascii="Calibri" w:eastAsia="Calibri" w:hAnsi="Calibri" w:cs="Times New Roman"/>
      <w:sz w:val="20"/>
      <w:szCs w:val="20"/>
    </w:rPr>
  </w:style>
  <w:style w:type="paragraph" w:styleId="PlainText">
    <w:name w:val="Plain Text"/>
    <w:basedOn w:val="Normal"/>
    <w:link w:val="PlainTextChar"/>
    <w:uiPriority w:val="99"/>
    <w:semiHidden/>
    <w:unhideWhenUsed/>
    <w:rsid w:val="0053436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3436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601">
      <w:bodyDiv w:val="1"/>
      <w:marLeft w:val="0"/>
      <w:marRight w:val="0"/>
      <w:marTop w:val="0"/>
      <w:marBottom w:val="0"/>
      <w:divBdr>
        <w:top w:val="none" w:sz="0" w:space="0" w:color="auto"/>
        <w:left w:val="none" w:sz="0" w:space="0" w:color="auto"/>
        <w:bottom w:val="none" w:sz="0" w:space="0" w:color="auto"/>
        <w:right w:val="none" w:sz="0" w:space="0" w:color="auto"/>
      </w:divBdr>
    </w:div>
    <w:div w:id="1161039524">
      <w:bodyDiv w:val="1"/>
      <w:marLeft w:val="0"/>
      <w:marRight w:val="0"/>
      <w:marTop w:val="0"/>
      <w:marBottom w:val="0"/>
      <w:divBdr>
        <w:top w:val="none" w:sz="0" w:space="0" w:color="auto"/>
        <w:left w:val="none" w:sz="0" w:space="0" w:color="auto"/>
        <w:bottom w:val="none" w:sz="0" w:space="0" w:color="auto"/>
        <w:right w:val="none" w:sz="0" w:space="0" w:color="auto"/>
      </w:divBdr>
    </w:div>
    <w:div w:id="13833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am04.safelinks.protection.outlook.com/?url=http%3A%2F%2Fwww.phetoolkit.org%2F&amp;data=04%7C01%7Ckathleen.sheppard-jones%40uky.edu%7Cffa1f9c83e3746be422408d8d3619b7a%7C2b30530b69b64457b818481cb53d42ae%7C0%7C1%7C637491763470344836%7CUnknown%7CTWFpbGZsb3d8eyJWIjoiMC4wLjAwMDAiLCJQIjoiV2luMzIiLCJBTiI6Ik1haWwiLCJXVCI6Mn0%3D%7C3000&amp;sdata=ufIRy5ADI9E90mOHcoSDDzX693CDrHhsqvNyDdK%2BGK8%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1471</Words>
  <Characters>6608</Characters>
  <Application>Microsoft Office Word</Application>
  <DocSecurity>0</DocSecurity>
  <Lines>120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Adriane Griffen</dc:creator>
  <cp:keywords/>
  <dc:description/>
  <cp:lastModifiedBy>Adriane Griffen</cp:lastModifiedBy>
  <cp:revision>38</cp:revision>
  <dcterms:created xsi:type="dcterms:W3CDTF">2021-02-18T22:40:00Z</dcterms:created>
  <dcterms:modified xsi:type="dcterms:W3CDTF">2021-02-18T23:31:00Z</dcterms:modified>
</cp:coreProperties>
</file>