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0DF84" w14:textId="1D48A86F"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September 14, 2020</w:t>
      </w:r>
      <w:bookmarkStart w:id="0" w:name="_GoBack"/>
      <w:bookmarkEnd w:id="0"/>
    </w:p>
    <w:p w14:paraId="49AE247C"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p>
    <w:p w14:paraId="0EC0E455" w14:textId="55EB9489"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Dear Colleagues,</w:t>
      </w:r>
    </w:p>
    <w:p w14:paraId="1904410F"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5340AE6B"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As we’ve discussed in the last two Friday meetings, residents in congregate settings – such as nursing homes, ICF’s and DD centers – are likely to have a much harder time casting a ballot this election.  The Centers for Medicare and Medicaid Services is aware of this – but appears to need a nudge to act.</w:t>
      </w:r>
    </w:p>
    <w:p w14:paraId="73703422"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328CE075"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We have drafted the attached letter (with many thanks to all of you for feedback last week, and thanks to Sam Crane, Michelle Bishop and Erika Hudson for their input).  The letter outlines legal obligations and suggests solutions.  We would love to get as many organizations to sign on as possible – in the next two days.  (The election is SOON!)</w:t>
      </w:r>
    </w:p>
    <w:p w14:paraId="618BB5C1"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47C8915E"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xml:space="preserve">Please reply to </w:t>
      </w:r>
      <w:proofErr w:type="spellStart"/>
      <w:r>
        <w:rPr>
          <w:rFonts w:ascii="Calibri" w:hAnsi="Calibri" w:cs="Calibri"/>
          <w:color w:val="323130"/>
          <w:sz w:val="22"/>
          <w:szCs w:val="22"/>
        </w:rPr>
        <w:t>Chiarra</w:t>
      </w:r>
      <w:proofErr w:type="spellEnd"/>
      <w:r>
        <w:rPr>
          <w:rFonts w:ascii="Calibri" w:hAnsi="Calibri" w:cs="Calibri"/>
          <w:color w:val="323130"/>
          <w:sz w:val="22"/>
          <w:szCs w:val="22"/>
        </w:rPr>
        <w:t xml:space="preserve"> Davis (and/or me), if your organization would like to sign on – we would love to add your name.  (And feel free to reach out to me with any questions).</w:t>
      </w:r>
    </w:p>
    <w:p w14:paraId="747D9E55"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12302542"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Thanks!</w:t>
      </w:r>
    </w:p>
    <w:p w14:paraId="5C120A8D"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w:t>
      </w:r>
    </w:p>
    <w:p w14:paraId="3B2B9831"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Arial" w:hAnsi="Arial" w:cs="Arial"/>
          <w:b/>
          <w:bCs/>
          <w:color w:val="1F497D"/>
          <w:sz w:val="22"/>
          <w:szCs w:val="22"/>
          <w:bdr w:val="none" w:sz="0" w:space="0" w:color="auto" w:frame="1"/>
        </w:rPr>
        <w:t>Susan Mizner</w:t>
      </w:r>
    </w:p>
    <w:p w14:paraId="127A68E5"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Arial" w:hAnsi="Arial" w:cs="Arial"/>
          <w:i/>
          <w:iCs/>
          <w:color w:val="1F497D"/>
          <w:sz w:val="20"/>
          <w:szCs w:val="20"/>
          <w:bdr w:val="none" w:sz="0" w:space="0" w:color="auto" w:frame="1"/>
        </w:rPr>
        <w:t>Pronouns: she, hers</w:t>
      </w:r>
    </w:p>
    <w:p w14:paraId="7D16CB8A"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Arial" w:hAnsi="Arial" w:cs="Arial"/>
          <w:color w:val="1F497D"/>
          <w:sz w:val="20"/>
          <w:szCs w:val="20"/>
          <w:bdr w:val="none" w:sz="0" w:space="0" w:color="auto" w:frame="1"/>
        </w:rPr>
        <w:t>Director</w:t>
      </w:r>
    </w:p>
    <w:p w14:paraId="6E8B6FBB"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Arial" w:hAnsi="Arial" w:cs="Arial"/>
          <w:color w:val="1F497D"/>
          <w:sz w:val="20"/>
          <w:szCs w:val="20"/>
          <w:bdr w:val="none" w:sz="0" w:space="0" w:color="auto" w:frame="1"/>
        </w:rPr>
        <w:t>Disability Rights Program</w:t>
      </w:r>
    </w:p>
    <w:p w14:paraId="764A49D9"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Arial" w:hAnsi="Arial" w:cs="Arial"/>
          <w:color w:val="1F497D"/>
          <w:sz w:val="20"/>
          <w:szCs w:val="20"/>
          <w:bdr w:val="none" w:sz="0" w:space="0" w:color="auto" w:frame="1"/>
        </w:rPr>
        <w:t>American Civil Liberties Union</w:t>
      </w:r>
    </w:p>
    <w:p w14:paraId="1AFFFFD9"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Arial" w:hAnsi="Arial" w:cs="Arial"/>
          <w:color w:val="1F497D"/>
          <w:sz w:val="20"/>
          <w:szCs w:val="20"/>
          <w:bdr w:val="none" w:sz="0" w:space="0" w:color="auto" w:frame="1"/>
        </w:rPr>
        <w:t xml:space="preserve">39 </w:t>
      </w:r>
      <w:proofErr w:type="spellStart"/>
      <w:r>
        <w:rPr>
          <w:rFonts w:ascii="Arial" w:hAnsi="Arial" w:cs="Arial"/>
          <w:color w:val="1F497D"/>
          <w:sz w:val="20"/>
          <w:szCs w:val="20"/>
          <w:bdr w:val="none" w:sz="0" w:space="0" w:color="auto" w:frame="1"/>
        </w:rPr>
        <w:t>Drumm</w:t>
      </w:r>
      <w:proofErr w:type="spellEnd"/>
      <w:r>
        <w:rPr>
          <w:rFonts w:ascii="Arial" w:hAnsi="Arial" w:cs="Arial"/>
          <w:color w:val="1F497D"/>
          <w:sz w:val="20"/>
          <w:szCs w:val="20"/>
          <w:bdr w:val="none" w:sz="0" w:space="0" w:color="auto" w:frame="1"/>
        </w:rPr>
        <w:t xml:space="preserve"> Street</w:t>
      </w:r>
    </w:p>
    <w:p w14:paraId="6A06DE9A"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Arial" w:hAnsi="Arial" w:cs="Arial"/>
          <w:color w:val="1F497D"/>
          <w:sz w:val="20"/>
          <w:szCs w:val="20"/>
          <w:bdr w:val="none" w:sz="0" w:space="0" w:color="auto" w:frame="1"/>
        </w:rPr>
        <w:t>San Francisco, CA  94111</w:t>
      </w:r>
    </w:p>
    <w:p w14:paraId="2496B1AF" w14:textId="77777777" w:rsidR="00C615EE" w:rsidRDefault="00C615EE" w:rsidP="00C615EE">
      <w:pPr>
        <w:pStyle w:val="NormalWeb"/>
        <w:shd w:val="clear" w:color="auto" w:fill="FFFFFF"/>
        <w:spacing w:before="0" w:beforeAutospacing="0" w:after="0" w:afterAutospacing="0"/>
        <w:rPr>
          <w:rFonts w:ascii="Calibri" w:hAnsi="Calibri" w:cs="Calibri"/>
          <w:color w:val="323130"/>
          <w:sz w:val="22"/>
          <w:szCs w:val="22"/>
        </w:rPr>
      </w:pPr>
      <w:r>
        <w:rPr>
          <w:rFonts w:ascii="Arial" w:hAnsi="Arial" w:cs="Arial"/>
          <w:color w:val="1F497D"/>
          <w:sz w:val="20"/>
          <w:szCs w:val="20"/>
          <w:bdr w:val="none" w:sz="0" w:space="0" w:color="auto" w:frame="1"/>
        </w:rPr>
        <w:t>(415) 343-0781</w:t>
      </w:r>
      <w:r>
        <w:rPr>
          <w:rFonts w:ascii="Arial" w:hAnsi="Arial" w:cs="Arial"/>
          <w:color w:val="231E60"/>
          <w:sz w:val="20"/>
          <w:szCs w:val="20"/>
          <w:bdr w:val="none" w:sz="0" w:space="0" w:color="auto" w:frame="1"/>
        </w:rPr>
        <w:t> |</w:t>
      </w:r>
      <w:r>
        <w:rPr>
          <w:rFonts w:ascii="Arial" w:hAnsi="Arial" w:cs="Arial"/>
          <w:color w:val="FF0000"/>
          <w:sz w:val="20"/>
          <w:szCs w:val="20"/>
          <w:bdr w:val="none" w:sz="0" w:space="0" w:color="auto" w:frame="1"/>
        </w:rPr>
        <w:t> </w:t>
      </w:r>
      <w:hyperlink r:id="rId4" w:tgtFrame="_blank" w:history="1">
        <w:r>
          <w:rPr>
            <w:rStyle w:val="Hyperlink"/>
            <w:rFonts w:ascii="Arial" w:hAnsi="Arial" w:cs="Arial"/>
            <w:sz w:val="20"/>
            <w:szCs w:val="20"/>
            <w:bdr w:val="none" w:sz="0" w:space="0" w:color="auto" w:frame="1"/>
          </w:rPr>
          <w:t>smizner@aclu.org</w:t>
        </w:r>
      </w:hyperlink>
    </w:p>
    <w:p w14:paraId="442B4417" w14:textId="77777777" w:rsidR="001D792B" w:rsidRDefault="001D792B"/>
    <w:sectPr w:rsidR="001D7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EE"/>
    <w:rsid w:val="001D792B"/>
    <w:rsid w:val="00C6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FCE2"/>
  <w15:chartTrackingRefBased/>
  <w15:docId w15:val="{837C0CEF-9C41-41E1-9B1D-EA1904EB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5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1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izner@acl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cp:revision>
  <dcterms:created xsi:type="dcterms:W3CDTF">2020-09-17T14:10:00Z</dcterms:created>
  <dcterms:modified xsi:type="dcterms:W3CDTF">2020-09-17T14:11:00Z</dcterms:modified>
</cp:coreProperties>
</file>