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81" w:rsidRPr="00D428B1" w:rsidRDefault="00D428B1">
      <w:pPr>
        <w:rPr>
          <w:b/>
        </w:rPr>
      </w:pPr>
      <w:bookmarkStart w:id="0" w:name="_GoBack"/>
      <w:bookmarkEnd w:id="0"/>
      <w:r w:rsidRPr="00D428B1">
        <w:rPr>
          <w:b/>
        </w:rPr>
        <w:t>Non-Residential Provider Survey for the Habilitation Supports Waiver - FY 2016</w:t>
      </w:r>
    </w:p>
    <w:p w:rsidR="003B0081" w:rsidRDefault="003B0081"/>
    <w:p w:rsidR="003B0081" w:rsidRDefault="00D428B1">
      <w:pPr>
        <w:keepNext/>
      </w:pPr>
      <w:r>
        <w:t>Expected Respondent: The Habilitation Supports Waiver Non-Residential Provider who has direct knowledge of the individual's day-to-day, non-residential supports and/or the operational and administrative activities of the provider agency.      Provide the respondent's contact information for further questions:</w:t>
      </w:r>
    </w:p>
    <w:p w:rsidR="003B0081" w:rsidRDefault="00D428B1">
      <w:pPr>
        <w:pStyle w:val="ListParagraph"/>
        <w:keepNext/>
        <w:ind w:left="0" w:firstLine="400"/>
      </w:pPr>
      <w:r>
        <w:t>Name</w:t>
      </w:r>
    </w:p>
    <w:p w:rsidR="003B0081" w:rsidRDefault="00D428B1">
      <w:pPr>
        <w:pStyle w:val="ListParagraph"/>
        <w:keepNext/>
        <w:ind w:left="0" w:firstLine="400"/>
      </w:pPr>
      <w:r>
        <w:t>Contact Phone Number</w:t>
      </w:r>
    </w:p>
    <w:p w:rsidR="003B0081" w:rsidRDefault="00D428B1">
      <w:pPr>
        <w:pStyle w:val="ListParagraph"/>
        <w:keepNext/>
        <w:ind w:left="0" w:firstLine="400"/>
      </w:pPr>
      <w:r>
        <w:t>Contact Email Address</w:t>
      </w:r>
    </w:p>
    <w:p w:rsidR="003B0081" w:rsidRDefault="003B0081"/>
    <w:p w:rsidR="003B0081" w:rsidRDefault="00D428B1">
      <w:pPr>
        <w:keepNext/>
      </w:pPr>
      <w:r>
        <w:t>Instructions: Provide a response to each question taking into consideration how individuals spend their day at this non-residential address.  This includes the services and supports separate from their residential setting.     Note: If you have general questions about completing the survey, please contact the Developmental Disabilities Institute at Wayne State University at (888) 978-4334 or via email at hcbs@wayne.edu.  If you have specific questions about the Habilitation Supports HCBS Waiver or the statewide transition process, please contact the Michigan Department of Health and Human Services Habilitation Support Waiver Program at HCBSTransition@michigan.gov.       </w:t>
      </w:r>
    </w:p>
    <w:p w:rsidR="003B0081" w:rsidRDefault="00D428B1">
      <w:pPr>
        <w:pStyle w:val="ListParagraph"/>
        <w:keepNext/>
        <w:ind w:left="0" w:firstLine="400"/>
      </w:pPr>
      <w:r>
        <w:t>Name of Non-Residential Support Provider</w:t>
      </w:r>
    </w:p>
    <w:p w:rsidR="003B0081" w:rsidRDefault="00D428B1">
      <w:pPr>
        <w:pStyle w:val="ListParagraph"/>
        <w:keepNext/>
        <w:ind w:left="0" w:firstLine="400"/>
      </w:pPr>
      <w:r>
        <w:t>National Provider Indentification Number (NPI)</w:t>
      </w:r>
    </w:p>
    <w:p w:rsidR="003B0081" w:rsidRDefault="00D428B1">
      <w:pPr>
        <w:pStyle w:val="ListParagraph"/>
        <w:keepNext/>
        <w:ind w:left="0" w:firstLine="400"/>
      </w:pPr>
      <w:r>
        <w:t>If NPI is not available, enter the Employer Identification Number (EIN Number)</w:t>
      </w:r>
    </w:p>
    <w:p w:rsidR="003B0081" w:rsidRDefault="00D428B1">
      <w:pPr>
        <w:pStyle w:val="ListParagraph"/>
        <w:keepNext/>
        <w:ind w:left="0" w:firstLine="400"/>
      </w:pPr>
      <w:r>
        <w:t>Address</w:t>
      </w:r>
    </w:p>
    <w:p w:rsidR="003B0081" w:rsidRDefault="00D428B1">
      <w:pPr>
        <w:pStyle w:val="ListParagraph"/>
        <w:keepNext/>
        <w:ind w:left="0" w:firstLine="400"/>
      </w:pPr>
      <w:r>
        <w:t>City, State, Zip Code</w:t>
      </w:r>
    </w:p>
    <w:p w:rsidR="003B0081" w:rsidRDefault="00D428B1">
      <w:pPr>
        <w:pStyle w:val="ListParagraph"/>
        <w:keepNext/>
        <w:ind w:left="0" w:firstLine="400"/>
      </w:pPr>
      <w:r>
        <w:t>Phone Number</w:t>
      </w:r>
    </w:p>
    <w:p w:rsidR="003B0081" w:rsidRDefault="003B0081"/>
    <w:p w:rsidR="003B0081" w:rsidRDefault="00D428B1">
      <w:pPr>
        <w:keepNext/>
      </w:pPr>
      <w:r>
        <w:t>What is the person’s Habilitation Waiver Supports Application (WSA) Identification Number identified in the cover email?     Note: If you do not know this number, ask your Pre-Paid Inpatient Health Plan (PIHP) Habilitation Waiver Coordinator or your Community Mental Health Service Provider (CMHSP) Habilitation Support Waiver to give it to you. If you need help, you can also call the Developmental Disabilities Institute at Wayne State University at (888) 978-4334.</w:t>
      </w:r>
    </w:p>
    <w:p w:rsidR="003B0081" w:rsidRDefault="003B0081"/>
    <w:p w:rsidR="003B0081" w:rsidRDefault="00D428B1">
      <w:pPr>
        <w:keepNext/>
      </w:pPr>
      <w:r>
        <w:t xml:space="preserve">Which of the following services do you provide the individual? (Mark all that apply)    Definitions of these services:      Out-of-home non-vocational service assists with acquisition, retention, or improvement in self-help, socialization, and adaptive skills; and the supports services, including transportation to and from, incidental to the provision of that assistance that takes place in a non-residential setting, separate from the home or facility in which the beneficiary resides. Examples of incidental support include: a) Aides helping the beneficiary with his mobility, transferring, and personal hygiene functions at the various sites where habilitation is provided in the community; b)  When necessary, helping the person to engage in the habilitation activities (e.g., interpreting). Services must be furnished four or more hours per day on a regularly scheduled basis for one or more days per week unless provided as an adjunct to other day activities included in the beneficiary’s (beneficiary means a person who uses or receives this service) plan of service.     Pre-Vocational services involve the provision of learning and work </w:t>
      </w:r>
      <w:r>
        <w:lastRenderedPageBreak/>
        <w:t>experiences where a beneficiary can develop general, non-job-task-specific strengths and skills that contribute to employability in paid employment in integrated, community settings.      Supported employment is the combination of ongoing support services and paid employment that enables the beneficiary to work in the community. For purposes of this waiver, the definition of "supported employment" is: a) Community-based, taking place in integrated work settings where workers with disabilities work alongside people who do not have disabilities; b) For beneficiaries with severe disabilities who require ongoing intensive supports such as job coach, employment specialist, or personal assistant; b) For beneficiaries who require intermittent or diminishing amounts of supports from a job coach, employment specialist or personal assistant. Supported employment includes activities needed to sustain paid work by individuals receiving waiver services, including supervision and training, job coach, employment specialist services, personal assistance and consumer-run businesses.</w:t>
      </w:r>
    </w:p>
    <w:p w:rsidR="003B0081" w:rsidRDefault="00D428B1">
      <w:pPr>
        <w:pStyle w:val="ListParagraph"/>
        <w:keepNext/>
        <w:numPr>
          <w:ilvl w:val="0"/>
          <w:numId w:val="2"/>
        </w:numPr>
      </w:pPr>
      <w:r>
        <w:t>Supported Employment</w:t>
      </w:r>
    </w:p>
    <w:p w:rsidR="003B0081" w:rsidRDefault="00D428B1">
      <w:pPr>
        <w:pStyle w:val="ListParagraph"/>
        <w:keepNext/>
        <w:numPr>
          <w:ilvl w:val="0"/>
          <w:numId w:val="2"/>
        </w:numPr>
      </w:pPr>
      <w:r>
        <w:t>Out of Home Non-Vocational Services</w:t>
      </w:r>
    </w:p>
    <w:p w:rsidR="003B0081" w:rsidRDefault="00D428B1">
      <w:pPr>
        <w:pStyle w:val="ListParagraph"/>
        <w:keepNext/>
        <w:numPr>
          <w:ilvl w:val="0"/>
          <w:numId w:val="2"/>
        </w:numPr>
      </w:pPr>
      <w:r>
        <w:t>Pre-Vocational Services</w:t>
      </w:r>
    </w:p>
    <w:p w:rsidR="003B0081" w:rsidRDefault="00D428B1">
      <w:pPr>
        <w:pStyle w:val="ListParagraph"/>
        <w:keepNext/>
        <w:numPr>
          <w:ilvl w:val="0"/>
          <w:numId w:val="2"/>
        </w:numPr>
      </w:pPr>
      <w:r>
        <w:t>I do not provide these services to this individual.</w:t>
      </w:r>
    </w:p>
    <w:p w:rsidR="003B0081" w:rsidRDefault="003B0081"/>
    <w:p w:rsidR="003B0081" w:rsidRDefault="00D428B1">
      <w:pPr>
        <w:keepNext/>
      </w:pPr>
      <w:r>
        <w:t>Did the individual pick the agency who provides their non-residential services and supports?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Where is this service provided?</w:t>
      </w:r>
    </w:p>
    <w:p w:rsidR="003B0081" w:rsidRDefault="00D428B1">
      <w:pPr>
        <w:pStyle w:val="ListParagraph"/>
        <w:keepNext/>
        <w:numPr>
          <w:ilvl w:val="0"/>
          <w:numId w:val="4"/>
        </w:numPr>
      </w:pPr>
      <w:r>
        <w:t>At a place or site for people with disabilities (for example a workshop for people with disabilities, work crew of people with disabilities, or a day program for people with disabilities).</w:t>
      </w:r>
    </w:p>
    <w:p w:rsidR="003B0081" w:rsidRDefault="00D428B1">
      <w:pPr>
        <w:pStyle w:val="ListParagraph"/>
        <w:keepNext/>
        <w:numPr>
          <w:ilvl w:val="0"/>
          <w:numId w:val="4"/>
        </w:numPr>
      </w:pPr>
      <w:r>
        <w:t>In the community at a local business, restaurant, or as a small business owner.</w:t>
      </w:r>
    </w:p>
    <w:p w:rsidR="003B0081" w:rsidRDefault="003B0081"/>
    <w:p w:rsidR="003B0081" w:rsidRDefault="00D428B1">
      <w:pPr>
        <w:keepNext/>
      </w:pPr>
      <w:r>
        <w:t xml:space="preserve">Are the services for this non-residential provider located outside of the same building, off the grounds of, and disconnected from a hospital, nursing home, Intermediate Care Facility for Individuals with Intellectual Disabilities (ICF/IID), or Institute for Mental Disease (IMD)?   Definitions:  Intermediate Care Facilities for Individuals with Intellectual Disabilities (ICFs/IID): An institution for individuals with intellectual disabilities or other related conditions, according to Federal regulations at 42 CFR 435.1009, is defined as an institution (or distinct part of an institution) that: (a) Is primarily for the diagnosis, treatment, or rehabilitation for individuals with intellectual disabilities; and (b) Provides, in a protected residential setting, ongoing evaluation, planning, 24-hour supervision, coordination, and integration for health or rehabilitative services to help individuals function at their greatest ability.  [Source: CMS, "Backgrounds and Milestones: Intermediate Care Facilities for Individuals with Intellectual Disabilities (ICFs/IID)"]   Institution for Mental Disease (IMD): The term “institution for mental diseases” means a hospital, nursing facility, or other institution of more than 16 beds, that is primarily engaged in providing diagnosis, treatment, or care of persons with mental diseases, </w:t>
      </w:r>
      <w:r>
        <w:lastRenderedPageBreak/>
        <w:t>including medical attention, nursing care, and related services. [Source: Social Security Act, Sec. 1905. [42 U.S.C. 1396d]</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When providing non-residential supports, do individuals interact with others who do not have disabilities? Note: Individuals without disabilities who are hired as support staff are not considered "co-workers".  Support staff assist individuals with disabilities at or with their non-residential service.</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When providing non-residential supports, do individuals contact or connect with individuals from the community/ public?</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What does the individual do at this non-residential setting? (Mark all that apply)</w:t>
      </w:r>
    </w:p>
    <w:p w:rsidR="003B0081" w:rsidRDefault="00D428B1">
      <w:pPr>
        <w:pStyle w:val="ListParagraph"/>
        <w:keepNext/>
        <w:numPr>
          <w:ilvl w:val="0"/>
          <w:numId w:val="2"/>
        </w:numPr>
      </w:pPr>
      <w:r>
        <w:t>Work</w:t>
      </w:r>
    </w:p>
    <w:p w:rsidR="003B0081" w:rsidRDefault="00D428B1">
      <w:pPr>
        <w:pStyle w:val="ListParagraph"/>
        <w:keepNext/>
        <w:numPr>
          <w:ilvl w:val="0"/>
          <w:numId w:val="2"/>
        </w:numPr>
      </w:pPr>
      <w:r>
        <w:t>Volunteer</w:t>
      </w:r>
    </w:p>
    <w:p w:rsidR="003B0081" w:rsidRDefault="00D428B1">
      <w:pPr>
        <w:pStyle w:val="ListParagraph"/>
        <w:keepNext/>
        <w:numPr>
          <w:ilvl w:val="0"/>
          <w:numId w:val="2"/>
        </w:numPr>
      </w:pPr>
      <w:r>
        <w:t>Attends day program</w:t>
      </w:r>
    </w:p>
    <w:p w:rsidR="003B0081" w:rsidRDefault="003B0081"/>
    <w:p w:rsidR="003B0081" w:rsidRDefault="00D428B1">
      <w:pPr>
        <w:keepNext/>
      </w:pPr>
      <w:r>
        <w:t>Is this paid or unpaid work?</w:t>
      </w:r>
    </w:p>
    <w:p w:rsidR="003B0081" w:rsidRDefault="00D428B1">
      <w:pPr>
        <w:pStyle w:val="ListParagraph"/>
        <w:keepNext/>
        <w:numPr>
          <w:ilvl w:val="0"/>
          <w:numId w:val="4"/>
        </w:numPr>
      </w:pPr>
      <w:r>
        <w:t>Paid</w:t>
      </w:r>
    </w:p>
    <w:p w:rsidR="003B0081" w:rsidRDefault="00D428B1">
      <w:pPr>
        <w:pStyle w:val="ListParagraph"/>
        <w:keepNext/>
        <w:numPr>
          <w:ilvl w:val="0"/>
          <w:numId w:val="4"/>
        </w:numPr>
      </w:pPr>
      <w:r>
        <w:t>Unpaid</w:t>
      </w:r>
    </w:p>
    <w:p w:rsidR="003B0081" w:rsidRDefault="003B0081"/>
    <w:p w:rsidR="003B0081" w:rsidRDefault="00D428B1">
      <w:pPr>
        <w:keepNext/>
      </w:pPr>
      <w:r>
        <w:t>Do individuals have access to their personal funds?Note: Access means the individual's money is available to them.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If no, why? </w:t>
      </w:r>
    </w:p>
    <w:p w:rsidR="003B0081" w:rsidRDefault="003B0081"/>
    <w:p w:rsidR="003B0081" w:rsidRDefault="00D428B1">
      <w:pPr>
        <w:keepNext/>
      </w:pPr>
      <w:r>
        <w:t>Do individuals have control over their personal funds? Note: Control means the individual can decide how his or her money is spent.</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If no, why? </w:t>
      </w:r>
    </w:p>
    <w:p w:rsidR="003B0081" w:rsidRDefault="003B0081"/>
    <w:p w:rsidR="003B0081" w:rsidRDefault="00D428B1">
      <w:pPr>
        <w:keepNext/>
      </w:pPr>
      <w:r>
        <w:t xml:space="preserve">Does the employment setting allow individuals to schedule their work hours or days similar to their co-workers who do not have disabilities? Note: Individuals without disabilities who are hired </w:t>
      </w:r>
      <w:r>
        <w:lastRenderedPageBreak/>
        <w:t>as support staff are not considered "co-workers".  Support staff assist individuals with disabilities at or with their non-residential service.</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Does the employment setting allow individuals to schedule their breaks and/or lunch times similar to their co-workers who do not have disabilities?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 individuals have employee benefits (vacation, medical benefits) similar to co-workers who do not have disabilities?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 individuals perform tasks similar to co-workers who do not have disabilities?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 individuals who need personal assistance at work receive this support in a private, appropriate place?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schedule their volunteer hours or days similar to other volunteers  who do not have disabilities?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schedule their breaks and/or lunch times similar to other volunteers who do not have disabilities?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 individuals do tasks similar to other volunteers who do not have disabilities?</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If individuals need personal assistance while volunteering do they receive it in a private, appropriate place?</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schedule their hours and days at the day program?</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schedule their breaks and/or lunch times at the day program?</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If individuals need personal assistance while attending their day program do they receive it in a private, appropriate place?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Is accessible transportation available to individuals to make trips to the community?Accessible transportation means having transportation services going where and when one wants to travel.</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If public transit is limited or unavailable, do individuals have another way to access the community?</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move around the non-residential setting, as appropriate and to the same extent that individuals who do not have disabilities?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Is the non-residential setting physically accessible to all individuals (For example, does it have grab bars, a wheelchair ramp if needed)?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Can individuals reach and use equipment as they need it?</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Do individuals have a place to store and secure their belongings away from others?  </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Are provider policies outlining the individual’s rights, protections, and expectations of services and supports provided to the individual in and understandable format?</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p w:rsidR="003B0081" w:rsidRDefault="00D428B1">
      <w:pPr>
        <w:keepNext/>
      </w:pPr>
      <w:r>
        <w:t>Have individuals been provided with information on how to request a new non-residential setting?</w:t>
      </w:r>
    </w:p>
    <w:p w:rsidR="003B0081" w:rsidRDefault="00D428B1">
      <w:pPr>
        <w:pStyle w:val="ListParagraph"/>
        <w:keepNext/>
        <w:numPr>
          <w:ilvl w:val="0"/>
          <w:numId w:val="4"/>
        </w:numPr>
      </w:pPr>
      <w:r>
        <w:t>Yes</w:t>
      </w:r>
    </w:p>
    <w:p w:rsidR="003B0081" w:rsidRDefault="00D428B1">
      <w:pPr>
        <w:pStyle w:val="ListParagraph"/>
        <w:keepNext/>
        <w:numPr>
          <w:ilvl w:val="0"/>
          <w:numId w:val="4"/>
        </w:numPr>
      </w:pPr>
      <w:r>
        <w:t>No</w:t>
      </w:r>
    </w:p>
    <w:p w:rsidR="003B0081" w:rsidRDefault="003B0081"/>
    <w:sectPr w:rsidR="003B00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B1" w:rsidRDefault="00D428B1" w:rsidP="00D428B1">
      <w:pPr>
        <w:spacing w:line="240" w:lineRule="auto"/>
      </w:pPr>
      <w:r>
        <w:separator/>
      </w:r>
    </w:p>
  </w:endnote>
  <w:endnote w:type="continuationSeparator" w:id="0">
    <w:p w:rsidR="00D428B1" w:rsidRDefault="00D428B1" w:rsidP="00D42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83285"/>
      <w:docPartObj>
        <w:docPartGallery w:val="Page Numbers (Bottom of Page)"/>
        <w:docPartUnique/>
      </w:docPartObj>
    </w:sdtPr>
    <w:sdtEndPr>
      <w:rPr>
        <w:noProof/>
      </w:rPr>
    </w:sdtEndPr>
    <w:sdtContent>
      <w:p w:rsidR="00D428B1" w:rsidRDefault="00D428B1">
        <w:pPr>
          <w:pStyle w:val="Footer"/>
          <w:jc w:val="center"/>
        </w:pPr>
        <w:r>
          <w:fldChar w:fldCharType="begin"/>
        </w:r>
        <w:r>
          <w:instrText xml:space="preserve"> PAGE   \* MERGEFORMAT </w:instrText>
        </w:r>
        <w:r>
          <w:fldChar w:fldCharType="separate"/>
        </w:r>
        <w:r w:rsidR="00A127EB">
          <w:rPr>
            <w:noProof/>
          </w:rPr>
          <w:t>1</w:t>
        </w:r>
        <w:r>
          <w:rPr>
            <w:noProof/>
          </w:rPr>
          <w:fldChar w:fldCharType="end"/>
        </w:r>
      </w:p>
    </w:sdtContent>
  </w:sdt>
  <w:p w:rsidR="00D428B1" w:rsidRDefault="00D428B1">
    <w:pPr>
      <w:pStyle w:val="Footer"/>
    </w:pPr>
    <w:r>
      <w:t>Updated 5/3/2016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B1" w:rsidRDefault="00D428B1" w:rsidP="00D428B1">
      <w:pPr>
        <w:spacing w:line="240" w:lineRule="auto"/>
      </w:pPr>
      <w:r>
        <w:separator/>
      </w:r>
    </w:p>
  </w:footnote>
  <w:footnote w:type="continuationSeparator" w:id="0">
    <w:p w:rsidR="00D428B1" w:rsidRDefault="00D428B1" w:rsidP="00D428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3B0081"/>
    <w:rsid w:val="00A127EB"/>
    <w:rsid w:val="00B70267"/>
    <w:rsid w:val="00D428B1"/>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7BBF9-1809-457A-A79B-92227719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D428B1"/>
    <w:pPr>
      <w:tabs>
        <w:tab w:val="center" w:pos="4680"/>
        <w:tab w:val="right" w:pos="9360"/>
      </w:tabs>
      <w:spacing w:line="240" w:lineRule="auto"/>
    </w:pPr>
  </w:style>
  <w:style w:type="character" w:customStyle="1" w:styleId="HeaderChar">
    <w:name w:val="Header Char"/>
    <w:basedOn w:val="DefaultParagraphFont"/>
    <w:link w:val="Header"/>
    <w:uiPriority w:val="99"/>
    <w:rsid w:val="00D428B1"/>
  </w:style>
  <w:style w:type="paragraph" w:styleId="Footer">
    <w:name w:val="footer"/>
    <w:basedOn w:val="Normal"/>
    <w:link w:val="FooterChar"/>
    <w:uiPriority w:val="99"/>
    <w:unhideWhenUsed/>
    <w:rsid w:val="00D428B1"/>
    <w:pPr>
      <w:tabs>
        <w:tab w:val="center" w:pos="4680"/>
        <w:tab w:val="right" w:pos="9360"/>
      </w:tabs>
      <w:spacing w:line="240" w:lineRule="auto"/>
    </w:pPr>
  </w:style>
  <w:style w:type="character" w:customStyle="1" w:styleId="FooterChar">
    <w:name w:val="Footer Char"/>
    <w:basedOn w:val="DefaultParagraphFont"/>
    <w:link w:val="Footer"/>
    <w:uiPriority w:val="99"/>
    <w:rsid w:val="00D4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Non-Residential Provider Survey for the Habilitation Supports Waiver - FY 2016</vt:lpstr>
    </vt:vector>
  </TitlesOfParts>
  <Company>Qualtrics</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Non-Residential Provider Survey for the Habilitation Supports Waiver - FY 2016</dc:title>
  <dc:subject/>
  <dc:creator>Qualtrics</dc:creator>
  <cp:keywords/>
  <dc:description/>
  <cp:lastModifiedBy>ddi</cp:lastModifiedBy>
  <cp:revision>2</cp:revision>
  <dcterms:created xsi:type="dcterms:W3CDTF">2017-03-03T19:45:00Z</dcterms:created>
  <dcterms:modified xsi:type="dcterms:W3CDTF">2017-03-03T19:45:00Z</dcterms:modified>
</cp:coreProperties>
</file>